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Default="00C5561E" w:rsidP="00C5561E">
      <w:pPr>
        <w:spacing w:after="0" w:line="100" w:lineRule="atLeast"/>
        <w:jc w:val="right"/>
        <w:rPr>
          <w:rFonts w:ascii="Times New Roman" w:hAnsi="Times New Roman"/>
          <w:b/>
          <w:sz w:val="28"/>
          <w:szCs w:val="28"/>
        </w:rPr>
      </w:pPr>
      <w:r>
        <w:rPr>
          <w:noProof/>
          <w:lang w:eastAsia="ru-RU"/>
        </w:rPr>
        <w:drawing>
          <wp:inline distT="0" distB="0" distL="0" distR="0">
            <wp:extent cx="2870200" cy="1308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308100"/>
                    </a:xfrm>
                    <a:prstGeom prst="rect">
                      <a:avLst/>
                    </a:prstGeom>
                    <a:noFill/>
                    <a:ln>
                      <a:noFill/>
                    </a:ln>
                  </pic:spPr>
                </pic:pic>
              </a:graphicData>
            </a:graphic>
          </wp:inline>
        </w:drawing>
      </w:r>
    </w:p>
    <w:p w:rsidR="00F02643" w:rsidRDefault="00F02643">
      <w:pPr>
        <w:spacing w:after="0" w:line="100" w:lineRule="atLeast"/>
        <w:jc w:val="both"/>
        <w:rPr>
          <w:rFonts w:ascii="Times New Roman" w:hAnsi="Times New Roman"/>
          <w:b/>
          <w:sz w:val="28"/>
          <w:szCs w:val="28"/>
        </w:rPr>
      </w:pPr>
    </w:p>
    <w:p w:rsidR="00F02643" w:rsidRDefault="00F02643">
      <w:pPr>
        <w:spacing w:after="0" w:line="100" w:lineRule="atLeast"/>
        <w:jc w:val="both"/>
        <w:rPr>
          <w:rFonts w:ascii="Times New Roman" w:hAnsi="Times New Roman"/>
          <w:b/>
          <w:sz w:val="28"/>
          <w:szCs w:val="28"/>
        </w:rPr>
      </w:pPr>
    </w:p>
    <w:p w:rsidR="00F02643" w:rsidRDefault="00F02643">
      <w:pPr>
        <w:spacing w:after="0" w:line="100" w:lineRule="atLeast"/>
        <w:jc w:val="both"/>
        <w:rPr>
          <w:rFonts w:ascii="Times New Roman" w:hAnsi="Times New Roman"/>
          <w:b/>
          <w:sz w:val="28"/>
          <w:szCs w:val="28"/>
        </w:rPr>
      </w:pPr>
    </w:p>
    <w:p w:rsidR="00F02643" w:rsidRDefault="00F02643">
      <w:pPr>
        <w:spacing w:after="0" w:line="100" w:lineRule="atLeast"/>
        <w:jc w:val="both"/>
        <w:rPr>
          <w:rFonts w:ascii="Times New Roman" w:hAnsi="Times New Roman"/>
          <w:b/>
          <w:sz w:val="28"/>
          <w:szCs w:val="28"/>
        </w:rPr>
      </w:pPr>
    </w:p>
    <w:p w:rsidR="00F02643" w:rsidRDefault="00F02643">
      <w:pPr>
        <w:spacing w:after="0" w:line="100" w:lineRule="atLeast"/>
        <w:jc w:val="both"/>
        <w:rPr>
          <w:rFonts w:ascii="Times New Roman" w:hAnsi="Times New Roman"/>
          <w:b/>
          <w:sz w:val="28"/>
          <w:szCs w:val="28"/>
        </w:rPr>
      </w:pPr>
    </w:p>
    <w:p w:rsidR="00F02643" w:rsidRDefault="00F02643">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31158F">
      <w:pPr>
        <w:spacing w:after="0" w:line="240" w:lineRule="auto"/>
        <w:jc w:val="center"/>
        <w:rPr>
          <w:rFonts w:ascii="Times New Roman" w:hAnsi="Times New Roman" w:cs="Times New Roman"/>
          <w:b/>
          <w:color w:val="auto"/>
          <w:sz w:val="32"/>
          <w:szCs w:val="32"/>
        </w:rPr>
      </w:pPr>
    </w:p>
    <w:p w:rsidR="005B5BE4" w:rsidRDefault="00F02643"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F02643">
      <w:pPr>
        <w:jc w:val="both"/>
        <w:rPr>
          <w:rFonts w:ascii="Times New Roman" w:hAnsi="Times New Roman"/>
          <w:b/>
          <w:sz w:val="28"/>
        </w:rPr>
      </w:pPr>
      <w:r>
        <w:rPr>
          <w:rFonts w:ascii="Times New Roman" w:hAnsi="Times New Roman" w:cs="Times New Roman"/>
          <w:color w:val="auto"/>
          <w:sz w:val="32"/>
          <w:szCs w:val="32"/>
        </w:rPr>
        <w:t xml:space="preserve">         </w:t>
      </w:r>
      <w:r w:rsidRPr="004F2631">
        <w:rPr>
          <w:rFonts w:ascii="Times New Roman" w:hAnsi="Times New Roman"/>
          <w:b/>
          <w:sz w:val="28"/>
        </w:rPr>
        <w:t xml:space="preserve">тяжелыми и множественными </w:t>
      </w:r>
      <w:r>
        <w:rPr>
          <w:rFonts w:ascii="Times New Roman" w:hAnsi="Times New Roman"/>
          <w:b/>
          <w:sz w:val="28"/>
        </w:rPr>
        <w:t>нарушениями развития (вариант 2)</w:t>
      </w:r>
    </w:p>
    <w:p w:rsidR="001F264C" w:rsidRDefault="001F264C" w:rsidP="001F264C">
      <w:pPr>
        <w:jc w:val="center"/>
        <w:rPr>
          <w:rFonts w:ascii="Times New Roman" w:hAnsi="Times New Roman" w:cs="Times New Roman"/>
          <w:color w:val="auto"/>
          <w:sz w:val="32"/>
          <w:szCs w:val="32"/>
        </w:rPr>
      </w:pPr>
      <w:r>
        <w:rPr>
          <w:rFonts w:ascii="Times New Roman" w:hAnsi="Times New Roman"/>
          <w:b/>
          <w:sz w:val="28"/>
        </w:rPr>
        <w:t>МБОУ «Храбровская СОШ»</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bookmarkStart w:id="0" w:name="_GoBack"/>
      <w:bookmarkEnd w:id="0"/>
    </w:p>
    <w:p w:rsidR="004F2631" w:rsidRDefault="004F2631" w:rsidP="004F2631">
      <w:pPr>
        <w:jc w:val="center"/>
        <w:rPr>
          <w:rFonts w:ascii="Times New Roman" w:hAnsi="Times New Roman" w:cs="Times New Roman"/>
          <w:b/>
          <w:sz w:val="28"/>
        </w:rPr>
      </w:pPr>
    </w:p>
    <w:p w:rsidR="0031158F" w:rsidRDefault="0031158F" w:rsidP="001F264C">
      <w:pPr>
        <w:rPr>
          <w:rFonts w:ascii="Times New Roman" w:hAnsi="Times New Roman" w:cs="Times New Roman"/>
          <w:b/>
          <w:sz w:val="28"/>
        </w:rPr>
      </w:pPr>
    </w:p>
    <w:p w:rsidR="0031158F" w:rsidRDefault="00F02643" w:rsidP="004F2631">
      <w:pPr>
        <w:jc w:val="center"/>
        <w:rPr>
          <w:rFonts w:ascii="Times New Roman" w:hAnsi="Times New Roman" w:cs="Times New Roman"/>
          <w:b/>
          <w:sz w:val="28"/>
        </w:rPr>
      </w:pPr>
      <w:r>
        <w:rPr>
          <w:rFonts w:ascii="Times New Roman" w:hAnsi="Times New Roman" w:cs="Times New Roman"/>
          <w:b/>
          <w:sz w:val="28"/>
        </w:rPr>
        <w:t>2023 год</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8363B5" w:rsidRDefault="00F02643" w:rsidP="004F2631">
      <w:r>
        <w:rPr>
          <w:rFonts w:ascii="Times New Roman" w:hAnsi="Times New Roman" w:cs="Times New Roman"/>
          <w:b/>
          <w:sz w:val="28"/>
        </w:rPr>
        <w:t>1. Общие положения                                                                                            3</w:t>
      </w:r>
    </w:p>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F02643" w:rsidP="00FC52CE">
            <w:pPr>
              <w:pStyle w:val="afd"/>
              <w:spacing w:line="276" w:lineRule="auto"/>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  А</w:t>
            </w:r>
            <w:r w:rsidRPr="004F2631">
              <w:rPr>
                <w:rFonts w:ascii="Times New Roman" w:hAnsi="Times New Roman"/>
                <w:b/>
                <w:sz w:val="28"/>
              </w:rPr>
              <w:t xml:space="preserve">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w:t>
            </w:r>
            <w:r>
              <w:rPr>
                <w:rFonts w:ascii="Times New Roman" w:hAnsi="Times New Roman"/>
                <w:b/>
                <w:sz w:val="28"/>
              </w:rPr>
              <w:t>нарушениями развития (вариант 2)</w:t>
            </w:r>
          </w:p>
          <w:p w:rsidR="004F2631" w:rsidRPr="004F2631" w:rsidRDefault="004F2631" w:rsidP="00A920F2">
            <w:pPr>
              <w:pStyle w:val="afd"/>
              <w:spacing w:line="276" w:lineRule="auto"/>
              <w:rPr>
                <w:rFonts w:ascii="Times New Roman" w:hAnsi="Times New Roman"/>
                <w:b/>
                <w:sz w:val="28"/>
              </w:rPr>
            </w:pPr>
          </w:p>
        </w:tc>
        <w:tc>
          <w:tcPr>
            <w:tcW w:w="708" w:type="dxa"/>
          </w:tcPr>
          <w:p w:rsidR="004F2631" w:rsidRPr="00737A37" w:rsidRDefault="00F02643" w:rsidP="00F02643">
            <w:pPr>
              <w:pStyle w:val="afd"/>
              <w:spacing w:line="276" w:lineRule="auto"/>
              <w:rPr>
                <w:rFonts w:ascii="Times New Roman" w:hAnsi="Times New Roman"/>
                <w:b/>
                <w:sz w:val="28"/>
              </w:rPr>
            </w:pPr>
            <w:r>
              <w:rPr>
                <w:rFonts w:ascii="Times New Roman" w:hAnsi="Times New Roman"/>
                <w:b/>
                <w:sz w:val="28"/>
              </w:rPr>
              <w:t>10</w:t>
            </w:r>
          </w:p>
        </w:tc>
      </w:tr>
      <w:tr w:rsidR="004F2631" w:rsidTr="00284458">
        <w:tc>
          <w:tcPr>
            <w:tcW w:w="9215" w:type="dxa"/>
          </w:tcPr>
          <w:p w:rsidR="004F2631" w:rsidRPr="004F2631" w:rsidRDefault="00F02643" w:rsidP="00FC52CE">
            <w:pPr>
              <w:pStyle w:val="afd"/>
              <w:spacing w:line="276" w:lineRule="auto"/>
              <w:ind w:left="34"/>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.1. Целевой раздел</w:t>
            </w:r>
          </w:p>
        </w:tc>
        <w:tc>
          <w:tcPr>
            <w:tcW w:w="708" w:type="dxa"/>
          </w:tcPr>
          <w:p w:rsidR="004F2631" w:rsidRPr="00737A37" w:rsidRDefault="004F2631" w:rsidP="003E7C8D">
            <w:pPr>
              <w:pStyle w:val="afd"/>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4F2631" w:rsidP="003E7C8D">
            <w:pPr>
              <w:pStyle w:val="afd"/>
              <w:spacing w:line="276" w:lineRule="auto"/>
              <w:jc w:val="right"/>
              <w:rPr>
                <w:rFonts w:ascii="Times New Roman" w:hAnsi="Times New Roman"/>
                <w:sz w:val="28"/>
              </w:rPr>
            </w:pPr>
          </w:p>
        </w:tc>
      </w:tr>
      <w:tr w:rsidR="004F2631" w:rsidTr="00284458">
        <w:tc>
          <w:tcPr>
            <w:tcW w:w="9215" w:type="dxa"/>
          </w:tcPr>
          <w:p w:rsidR="004F2631" w:rsidRPr="00C00896" w:rsidRDefault="004F2631" w:rsidP="002139B8">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4F2631" w:rsidP="00A920F2">
            <w:pPr>
              <w:pStyle w:val="afd"/>
              <w:spacing w:line="276" w:lineRule="auto"/>
              <w:jc w:val="right"/>
              <w:rPr>
                <w:rFonts w:ascii="Times New Roman" w:hAnsi="Times New Roman"/>
                <w:sz w:val="28"/>
              </w:rPr>
            </w:pPr>
          </w:p>
        </w:tc>
      </w:tr>
      <w:tr w:rsidR="004F2631" w:rsidTr="00284458">
        <w:trPr>
          <w:trHeight w:val="1691"/>
        </w:trPr>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4F2631" w:rsidP="003E7C8D">
            <w:pPr>
              <w:pStyle w:val="afd"/>
              <w:spacing w:line="276" w:lineRule="auto"/>
              <w:jc w:val="right"/>
              <w:rPr>
                <w:rFonts w:ascii="Times New Roman" w:hAnsi="Times New Roman"/>
                <w:sz w:val="28"/>
              </w:rPr>
            </w:pPr>
          </w:p>
        </w:tc>
      </w:tr>
      <w:tr w:rsidR="004F2631" w:rsidTr="00284458">
        <w:tc>
          <w:tcPr>
            <w:tcW w:w="9215" w:type="dxa"/>
          </w:tcPr>
          <w:p w:rsidR="004F2631" w:rsidRPr="004F2631" w:rsidRDefault="00F02643" w:rsidP="00FC52CE">
            <w:pPr>
              <w:pStyle w:val="afd"/>
              <w:spacing w:line="276" w:lineRule="auto"/>
              <w:ind w:left="34"/>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.2 Содержательный раздел</w:t>
            </w:r>
          </w:p>
        </w:tc>
        <w:tc>
          <w:tcPr>
            <w:tcW w:w="708" w:type="dxa"/>
          </w:tcPr>
          <w:p w:rsidR="004F2631" w:rsidRPr="00D92A92" w:rsidRDefault="004F2631" w:rsidP="003E7C8D">
            <w:pPr>
              <w:pStyle w:val="afd"/>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4F2631" w:rsidP="003E7C8D">
            <w:pPr>
              <w:pStyle w:val="afd"/>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4F2631" w:rsidP="003E7C8D">
            <w:pPr>
              <w:pStyle w:val="afd"/>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4F2631" w:rsidP="003E7C8D">
            <w:pPr>
              <w:pStyle w:val="afd"/>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4F2631" w:rsidP="00A920F2">
            <w:pPr>
              <w:pStyle w:val="afd"/>
              <w:spacing w:line="276" w:lineRule="auto"/>
              <w:jc w:val="right"/>
              <w:rPr>
                <w:rFonts w:ascii="Times New Roman" w:hAnsi="Times New Roman"/>
                <w:sz w:val="28"/>
              </w:rPr>
            </w:pPr>
          </w:p>
        </w:tc>
      </w:tr>
      <w:tr w:rsidR="004F2631" w:rsidTr="00284458">
        <w:tc>
          <w:tcPr>
            <w:tcW w:w="9215" w:type="dxa"/>
          </w:tcPr>
          <w:p w:rsidR="004F2631" w:rsidRPr="00C00896" w:rsidRDefault="004F2631" w:rsidP="003E7C8D">
            <w:pPr>
              <w:pStyle w:val="afd"/>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4F2631" w:rsidP="00A920F2">
            <w:pPr>
              <w:pStyle w:val="afd"/>
              <w:spacing w:line="276" w:lineRule="auto"/>
              <w:jc w:val="right"/>
              <w:rPr>
                <w:rFonts w:ascii="Times New Roman" w:hAnsi="Times New Roman"/>
                <w:sz w:val="28"/>
              </w:rPr>
            </w:pPr>
          </w:p>
        </w:tc>
      </w:tr>
      <w:tr w:rsidR="004F2631" w:rsidTr="00284458">
        <w:tc>
          <w:tcPr>
            <w:tcW w:w="9215" w:type="dxa"/>
          </w:tcPr>
          <w:p w:rsidR="004F2631" w:rsidRDefault="003E7C8D" w:rsidP="00A920F2">
            <w:pPr>
              <w:pStyle w:val="afd"/>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4F2631" w:rsidP="00A920F2">
            <w:pPr>
              <w:pStyle w:val="afd"/>
              <w:spacing w:line="276" w:lineRule="auto"/>
              <w:jc w:val="right"/>
              <w:rPr>
                <w:rFonts w:ascii="Times New Roman" w:hAnsi="Times New Roman"/>
                <w:sz w:val="28"/>
              </w:rPr>
            </w:pPr>
          </w:p>
        </w:tc>
      </w:tr>
      <w:tr w:rsidR="004F2631" w:rsidTr="00284458">
        <w:tc>
          <w:tcPr>
            <w:tcW w:w="9215" w:type="dxa"/>
          </w:tcPr>
          <w:p w:rsidR="004F2631" w:rsidRPr="004F2631" w:rsidRDefault="00F02643" w:rsidP="00FC52CE">
            <w:pPr>
              <w:pStyle w:val="afd"/>
              <w:spacing w:line="276" w:lineRule="auto"/>
              <w:ind w:left="34"/>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.3. Организационный раздел</w:t>
            </w:r>
          </w:p>
        </w:tc>
        <w:tc>
          <w:tcPr>
            <w:tcW w:w="708" w:type="dxa"/>
          </w:tcPr>
          <w:p w:rsidR="004F2631" w:rsidRPr="003E7C8D" w:rsidRDefault="004F2631" w:rsidP="00A920F2">
            <w:pPr>
              <w:pStyle w:val="afd"/>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4F2631" w:rsidP="00A920F2">
            <w:pPr>
              <w:pStyle w:val="afd"/>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4F2631" w:rsidP="00A920F2">
            <w:pPr>
              <w:pStyle w:val="afd"/>
              <w:spacing w:line="276" w:lineRule="auto"/>
              <w:jc w:val="right"/>
              <w:rPr>
                <w:rFonts w:ascii="Times New Roman" w:hAnsi="Times New Roman"/>
                <w:sz w:val="28"/>
              </w:rPr>
            </w:pP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A94202">
      <w:pPr>
        <w:pStyle w:val="afd"/>
        <w:spacing w:line="360" w:lineRule="auto"/>
        <w:rPr>
          <w:rFonts w:ascii="Times New Roman" w:hAnsi="Times New Roman"/>
          <w:b/>
          <w:sz w:val="28"/>
          <w:szCs w:val="28"/>
        </w:rPr>
      </w:pPr>
    </w:p>
    <w:p w:rsidR="008363B5" w:rsidRDefault="008363B5" w:rsidP="00A94202">
      <w:pPr>
        <w:pStyle w:val="afd"/>
        <w:spacing w:line="360" w:lineRule="auto"/>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02643">
      <w:pPr>
        <w:pStyle w:val="afd"/>
        <w:spacing w:line="360" w:lineRule="auto"/>
        <w:jc w:val="center"/>
        <w:rPr>
          <w:rFonts w:ascii="Times New Roman" w:hAnsi="Times New Roman"/>
          <w:b/>
          <w:sz w:val="28"/>
          <w:szCs w:val="28"/>
        </w:rPr>
      </w:pPr>
      <w:r>
        <w:rPr>
          <w:rFonts w:ascii="Times New Roman" w:hAnsi="Times New Roman"/>
          <w:b/>
          <w:sz w:val="28"/>
          <w:szCs w:val="28"/>
        </w:rPr>
        <w:lastRenderedPageBreak/>
        <w:t>3</w:t>
      </w:r>
      <w:r w:rsidRPr="00B022E4">
        <w:rPr>
          <w:rFonts w:ascii="Times New Roman" w:hAnsi="Times New Roman"/>
          <w:b/>
          <w:sz w:val="28"/>
          <w:szCs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1A8E" w:rsidRDefault="00F02643" w:rsidP="00FC52CE">
      <w:pPr>
        <w:pStyle w:val="afd"/>
        <w:spacing w:line="360" w:lineRule="auto"/>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w:t>
      </w:r>
      <w:r w:rsidR="00BC1A8E">
        <w:rPr>
          <w:rFonts w:ascii="Times New Roman" w:hAnsi="Times New Roman"/>
          <w:b/>
          <w:sz w:val="28"/>
          <w:szCs w:val="28"/>
        </w:rPr>
        <w:t xml:space="preserve"> Целевой раздел.</w:t>
      </w:r>
    </w:p>
    <w:p w:rsidR="00BC1A8E" w:rsidRPr="000F3F7E" w:rsidRDefault="00F02643" w:rsidP="00FC52CE">
      <w:pPr>
        <w:pStyle w:val="afd"/>
        <w:spacing w:line="360" w:lineRule="auto"/>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.1.1.</w:t>
      </w:r>
      <w:r w:rsidR="00BC1A8E" w:rsidRPr="00317985">
        <w:rPr>
          <w:rFonts w:ascii="Times New Roman" w:hAnsi="Times New Roman"/>
          <w:b/>
          <w:sz w:val="28"/>
          <w:szCs w:val="28"/>
        </w:rPr>
        <w:t xml:space="preserve"> Пояснительная записка</w:t>
      </w:r>
    </w:p>
    <w:p w:rsidR="00BC1A8E" w:rsidRDefault="00F02643" w:rsidP="00FC52CE">
      <w:pPr>
        <w:pStyle w:val="afd"/>
        <w:spacing w:line="360" w:lineRule="auto"/>
        <w:jc w:val="center"/>
        <w:rPr>
          <w:rFonts w:ascii="Times New Roman" w:hAnsi="Times New Roman"/>
          <w:b/>
          <w:spacing w:val="2"/>
          <w:sz w:val="28"/>
          <w:szCs w:val="28"/>
        </w:rPr>
      </w:pPr>
      <w:r>
        <w:rPr>
          <w:rFonts w:ascii="Times New Roman" w:hAnsi="Times New Roman"/>
          <w:b/>
          <w:spacing w:val="2"/>
          <w:sz w:val="28"/>
          <w:szCs w:val="28"/>
        </w:rPr>
        <w:t>2</w:t>
      </w:r>
      <w:r w:rsidR="00BC1A8E" w:rsidRPr="000507FF">
        <w:rPr>
          <w:rFonts w:ascii="Times New Roman" w:hAnsi="Times New Roman"/>
          <w:b/>
          <w:spacing w:val="2"/>
          <w:sz w:val="28"/>
          <w:szCs w:val="28"/>
        </w:rPr>
        <w:t>.1.1.1.</w:t>
      </w:r>
      <w:r w:rsidR="00FC52CE">
        <w:rPr>
          <w:rFonts w:ascii="Times New Roman" w:hAnsi="Times New Roman"/>
          <w:b/>
          <w:spacing w:val="2"/>
          <w:sz w:val="28"/>
          <w:szCs w:val="28"/>
        </w:rPr>
        <w:t xml:space="preserve"> </w:t>
      </w:r>
      <w:r w:rsidR="00BC1A8E" w:rsidRPr="000507FF">
        <w:rPr>
          <w:rFonts w:ascii="Times New Roman" w:hAnsi="Times New Roman"/>
          <w:b/>
          <w:spacing w:val="2"/>
          <w:sz w:val="28"/>
          <w:szCs w:val="28"/>
        </w:rPr>
        <w:t>Цель реализации</w:t>
      </w:r>
      <w:r w:rsidR="00BC1A8E" w:rsidRPr="00317985">
        <w:rPr>
          <w:rFonts w:ascii="Times New Roman" w:hAnsi="Times New Roman"/>
          <w:b/>
          <w:spacing w:val="2"/>
          <w:sz w:val="28"/>
          <w:szCs w:val="28"/>
        </w:rPr>
        <w:t xml:space="preserve"> </w:t>
      </w:r>
      <w:r w:rsidR="00BC1A8E">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d"/>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pacing w:val="2"/>
          <w:sz w:val="28"/>
          <w:szCs w:val="28"/>
        </w:rPr>
      </w:pPr>
    </w:p>
    <w:p w:rsidR="00BC1A8E" w:rsidRPr="00317985" w:rsidRDefault="00F02643" w:rsidP="00796C10">
      <w:pPr>
        <w:pStyle w:val="afd"/>
        <w:spacing w:line="360" w:lineRule="auto"/>
        <w:jc w:val="center"/>
        <w:rPr>
          <w:rFonts w:ascii="Times New Roman" w:hAnsi="Times New Roman"/>
          <w:b/>
          <w:sz w:val="28"/>
          <w:szCs w:val="28"/>
        </w:rPr>
      </w:pPr>
      <w:r>
        <w:rPr>
          <w:rFonts w:ascii="Times New Roman" w:hAnsi="Times New Roman"/>
          <w:b/>
          <w:spacing w:val="2"/>
          <w:sz w:val="28"/>
          <w:szCs w:val="28"/>
        </w:rPr>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w:t>
      </w:r>
      <w:r>
        <w:rPr>
          <w:rFonts w:ascii="Times New Roman" w:hAnsi="Times New Roman"/>
          <w:sz w:val="28"/>
          <w:szCs w:val="28"/>
        </w:rPr>
        <w:lastRenderedPageBreak/>
        <w:t xml:space="preserve">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w:t>
      </w:r>
      <w:r w:rsidRPr="00317985">
        <w:rPr>
          <w:rFonts w:ascii="Times New Roman" w:hAnsi="Times New Roman"/>
          <w:sz w:val="28"/>
          <w:szCs w:val="28"/>
          <w:lang w:eastAsia="ru-RU"/>
        </w:rPr>
        <w:lastRenderedPageBreak/>
        <w:t xml:space="preserve">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d"/>
        <w:tabs>
          <w:tab w:val="left" w:pos="3975"/>
        </w:tabs>
        <w:spacing w:line="360" w:lineRule="auto"/>
        <w:jc w:val="center"/>
        <w:rPr>
          <w:rFonts w:ascii="Times New Roman" w:hAnsi="Times New Roman"/>
          <w:b/>
          <w:spacing w:val="2"/>
          <w:sz w:val="28"/>
          <w:szCs w:val="28"/>
        </w:rPr>
      </w:pPr>
    </w:p>
    <w:p w:rsidR="00737A37" w:rsidRDefault="00F02643" w:rsidP="00737A37">
      <w:pPr>
        <w:pStyle w:val="afd"/>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2</w:t>
      </w:r>
      <w:r w:rsidR="00737A37">
        <w:rPr>
          <w:rFonts w:ascii="Times New Roman" w:hAnsi="Times New Roman"/>
          <w:b/>
          <w:spacing w:val="2"/>
          <w:sz w:val="28"/>
          <w:szCs w:val="28"/>
        </w:rPr>
        <w:t>.1</w:t>
      </w:r>
      <w:r w:rsidR="00737A37" w:rsidRPr="00317985">
        <w:rPr>
          <w:rFonts w:ascii="Times New Roman" w:hAnsi="Times New Roman"/>
          <w:b/>
          <w:spacing w:val="2"/>
          <w:sz w:val="28"/>
          <w:szCs w:val="28"/>
        </w:rPr>
        <w:t>.1.3. Особые образовательные потребности обучающихся</w:t>
      </w:r>
      <w:r w:rsidR="00737A37">
        <w:rPr>
          <w:rFonts w:ascii="Times New Roman" w:hAnsi="Times New Roman"/>
          <w:b/>
          <w:spacing w:val="2"/>
          <w:sz w:val="28"/>
          <w:szCs w:val="28"/>
        </w:rPr>
        <w:t xml:space="preserve"> </w:t>
      </w:r>
    </w:p>
    <w:p w:rsidR="00737A37" w:rsidRDefault="00737A37" w:rsidP="00737A37">
      <w:pPr>
        <w:pStyle w:val="afd"/>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d"/>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w:t>
      </w:r>
      <w:r w:rsidRPr="00317985">
        <w:rPr>
          <w:rFonts w:ascii="Times New Roman" w:hAnsi="Times New Roman"/>
          <w:sz w:val="28"/>
          <w:szCs w:val="28"/>
        </w:rPr>
        <w:lastRenderedPageBreak/>
        <w:t xml:space="preserve">каждая из которых включает детей с умеренной, тяжелой, глубокой умственной отсталостью, с ТМНР.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w:t>
      </w:r>
      <w:r w:rsidRPr="00317985">
        <w:rPr>
          <w:rFonts w:ascii="Times New Roman" w:hAnsi="Times New Roman"/>
          <w:sz w:val="28"/>
          <w:szCs w:val="28"/>
        </w:rPr>
        <w:lastRenderedPageBreak/>
        <w:t xml:space="preserve">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xml:space="preserve">, не владея речью, может осуществлять коммуникацию при помощи </w:t>
      </w:r>
      <w:r w:rsidRPr="00317985">
        <w:rPr>
          <w:rFonts w:ascii="Times New Roman" w:hAnsi="Times New Roman"/>
          <w:sz w:val="28"/>
          <w:szCs w:val="28"/>
        </w:rPr>
        <w:lastRenderedPageBreak/>
        <w:t>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caps/>
          <w:sz w:val="28"/>
          <w:szCs w:val="28"/>
        </w:rPr>
        <w:lastRenderedPageBreak/>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d"/>
        <w:spacing w:line="360" w:lineRule="auto"/>
        <w:rPr>
          <w:rFonts w:ascii="Times New Roman" w:hAnsi="Times New Roman"/>
          <w:b/>
          <w:spacing w:val="2"/>
          <w:sz w:val="28"/>
          <w:szCs w:val="28"/>
        </w:rPr>
      </w:pPr>
    </w:p>
    <w:p w:rsidR="00DB630D" w:rsidRDefault="00DB630D" w:rsidP="00BC1A8E">
      <w:pPr>
        <w:pStyle w:val="afd"/>
        <w:spacing w:line="360" w:lineRule="auto"/>
        <w:rPr>
          <w:rFonts w:ascii="Times New Roman" w:hAnsi="Times New Roman"/>
          <w:b/>
          <w:spacing w:val="2"/>
          <w:sz w:val="28"/>
          <w:szCs w:val="28"/>
        </w:rPr>
      </w:pPr>
    </w:p>
    <w:p w:rsidR="00DB630D" w:rsidRDefault="00DB630D" w:rsidP="00BC1A8E">
      <w:pPr>
        <w:pStyle w:val="afd"/>
        <w:spacing w:line="360" w:lineRule="auto"/>
        <w:rPr>
          <w:rFonts w:ascii="Times New Roman" w:hAnsi="Times New Roman"/>
          <w:b/>
          <w:spacing w:val="2"/>
          <w:sz w:val="28"/>
          <w:szCs w:val="28"/>
        </w:rPr>
      </w:pPr>
    </w:p>
    <w:p w:rsidR="00BC1A8E" w:rsidRPr="00317985" w:rsidRDefault="00BC1A8E" w:rsidP="00737A37">
      <w:pPr>
        <w:pStyle w:val="afd"/>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lastRenderedPageBreak/>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w:t>
      </w:r>
      <w:r w:rsidRPr="00317985">
        <w:rPr>
          <w:rFonts w:ascii="Times New Roman" w:hAnsi="Times New Roman"/>
          <w:sz w:val="28"/>
          <w:szCs w:val="28"/>
        </w:rPr>
        <w:lastRenderedPageBreak/>
        <w:t>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d"/>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w:t>
      </w:r>
      <w:r w:rsidRPr="00491882">
        <w:rPr>
          <w:rFonts w:ascii="Times New Roman" w:hAnsi="Times New Roman"/>
          <w:sz w:val="28"/>
          <w:szCs w:val="28"/>
        </w:rPr>
        <w:lastRenderedPageBreak/>
        <w:t xml:space="preserve">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d"/>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d"/>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d"/>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lastRenderedPageBreak/>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d"/>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w:t>
      </w:r>
      <w:r w:rsidRPr="00A5013F">
        <w:rPr>
          <w:rFonts w:ascii="Times New Roman" w:hAnsi="Times New Roman"/>
          <w:sz w:val="28"/>
          <w:szCs w:val="28"/>
        </w:rPr>
        <w:lastRenderedPageBreak/>
        <w:t xml:space="preserve">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d"/>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w:t>
      </w:r>
      <w:r w:rsidRPr="00491882">
        <w:rPr>
          <w:rFonts w:ascii="Times New Roman" w:hAnsi="Times New Roman"/>
          <w:sz w:val="28"/>
          <w:szCs w:val="28"/>
        </w:rPr>
        <w:lastRenderedPageBreak/>
        <w:t xml:space="preserve">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d"/>
        <w:spacing w:line="360" w:lineRule="auto"/>
        <w:rPr>
          <w:rFonts w:ascii="Times New Roman" w:hAnsi="Times New Roman"/>
          <w:b/>
          <w:sz w:val="28"/>
          <w:szCs w:val="28"/>
        </w:rPr>
      </w:pPr>
    </w:p>
    <w:p w:rsidR="00BC1A8E" w:rsidRPr="000F3F7E" w:rsidRDefault="00BC1A8E" w:rsidP="00737A37">
      <w:pPr>
        <w:pStyle w:val="afd"/>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5"/>
      </w:r>
      <w:r w:rsidRPr="00317985">
        <w:rPr>
          <w:rFonts w:ascii="Times New Roman" w:hAnsi="Times New Roman"/>
          <w:sz w:val="28"/>
          <w:szCs w:val="28"/>
        </w:rPr>
        <w:t xml:space="preserve">.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средства альтернативной коммуникации в процессе общения: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d"/>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d"/>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b"/>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b"/>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d"/>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 xml:space="preserve">составлять и прослеживать последовательность </w:t>
      </w:r>
      <w:r w:rsidRPr="00317985">
        <w:rPr>
          <w:rFonts w:ascii="Times New Roman" w:hAnsi="Times New Roman"/>
          <w:sz w:val="28"/>
          <w:szCs w:val="28"/>
        </w:rPr>
        <w:lastRenderedPageBreak/>
        <w:t>событий, определять время по часам, соотносить время с началом и концом деятельности.</w:t>
      </w:r>
    </w:p>
    <w:p w:rsidR="00DB630D" w:rsidRDefault="00DB630D" w:rsidP="00737A37">
      <w:pPr>
        <w:pStyle w:val="afd"/>
        <w:spacing w:line="360" w:lineRule="auto"/>
        <w:jc w:val="center"/>
        <w:rPr>
          <w:rFonts w:ascii="Times New Roman" w:hAnsi="Times New Roman"/>
          <w:b/>
          <w:sz w:val="28"/>
          <w:szCs w:val="28"/>
        </w:rPr>
      </w:pPr>
    </w:p>
    <w:p w:rsidR="00BC1A8E" w:rsidRPr="000B124D" w:rsidRDefault="00BC1A8E" w:rsidP="00737A37">
      <w:pPr>
        <w:pStyle w:val="afd"/>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d"/>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d"/>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lastRenderedPageBreak/>
        <w:t>Представления о течении времени: смена событий дня, смена частей суток, дней недели, месяцев в году и др.</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d"/>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d"/>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d"/>
        <w:spacing w:line="360" w:lineRule="auto"/>
        <w:jc w:val="center"/>
        <w:rPr>
          <w:rFonts w:ascii="Times New Roman" w:hAnsi="Times New Roman"/>
          <w:b/>
          <w:sz w:val="28"/>
          <w:szCs w:val="28"/>
        </w:rPr>
      </w:pPr>
    </w:p>
    <w:p w:rsidR="00BC1A8E" w:rsidRPr="00F50BB6"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d"/>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d"/>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d"/>
        <w:spacing w:line="360" w:lineRule="auto"/>
        <w:jc w:val="center"/>
        <w:rPr>
          <w:rFonts w:ascii="Times New Roman" w:hAnsi="Times New Roman"/>
          <w:b/>
          <w:sz w:val="28"/>
          <w:szCs w:val="28"/>
        </w:rPr>
      </w:pPr>
    </w:p>
    <w:p w:rsidR="00737A37"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d"/>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d"/>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d"/>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BC1A8E" w:rsidP="00D92A92">
      <w:pPr>
        <w:pStyle w:val="afd"/>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d"/>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d"/>
        <w:spacing w:line="360" w:lineRule="auto"/>
        <w:ind w:firstLine="708"/>
        <w:jc w:val="both"/>
      </w:pPr>
    </w:p>
    <w:p w:rsidR="00BC1A8E" w:rsidRPr="00233A04" w:rsidRDefault="00BC1A8E" w:rsidP="00BC1A8E">
      <w:pPr>
        <w:pStyle w:val="afd"/>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d"/>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d"/>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d"/>
        <w:spacing w:line="360" w:lineRule="auto"/>
        <w:rPr>
          <w:rFonts w:ascii="Times New Roman" w:hAnsi="Times New Roman"/>
          <w:b/>
          <w:sz w:val="28"/>
          <w:szCs w:val="28"/>
        </w:rPr>
      </w:pPr>
    </w:p>
    <w:p w:rsidR="00BC1A8E" w:rsidRDefault="00BC1A8E" w:rsidP="00D92A92">
      <w:pPr>
        <w:pStyle w:val="afd"/>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d"/>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d"/>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d"/>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z w:val="28"/>
          <w:szCs w:val="28"/>
        </w:rPr>
      </w:pPr>
    </w:p>
    <w:p w:rsidR="00BC1A8E" w:rsidRPr="003E4D41" w:rsidRDefault="00F02643" w:rsidP="00BC1A8E">
      <w:pPr>
        <w:pStyle w:val="afd"/>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.2.2.</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Программы учебных предметов</w:t>
      </w:r>
      <w:r w:rsidR="00BC1A8E">
        <w:rPr>
          <w:rFonts w:ascii="Times New Roman" w:hAnsi="Times New Roman"/>
          <w:b/>
          <w:sz w:val="28"/>
          <w:szCs w:val="28"/>
        </w:rPr>
        <w:t xml:space="preserve">, курсов </w:t>
      </w:r>
      <w:r w:rsidR="00BC1A8E" w:rsidRPr="00317985">
        <w:rPr>
          <w:rFonts w:ascii="Times New Roman" w:hAnsi="Times New Roman"/>
          <w:b/>
          <w:sz w:val="28"/>
          <w:szCs w:val="28"/>
        </w:rPr>
        <w:t>коррекционн</w:t>
      </w:r>
      <w:r w:rsidR="00BC1A8E">
        <w:rPr>
          <w:rFonts w:ascii="Times New Roman" w:hAnsi="Times New Roman"/>
          <w:b/>
          <w:sz w:val="28"/>
          <w:szCs w:val="28"/>
        </w:rPr>
        <w:t>о-развивающей области</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d"/>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d"/>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d"/>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d"/>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d"/>
        <w:spacing w:line="360" w:lineRule="auto"/>
        <w:jc w:val="center"/>
        <w:rPr>
          <w:rFonts w:ascii="Times New Roman" w:hAnsi="Times New Roman"/>
          <w:bCs/>
          <w:i/>
          <w:kern w:val="2"/>
          <w:sz w:val="28"/>
          <w:szCs w:val="28"/>
        </w:rPr>
      </w:pP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d"/>
        <w:spacing w:line="360" w:lineRule="auto"/>
        <w:jc w:val="center"/>
        <w:rPr>
          <w:rFonts w:ascii="Times New Roman" w:hAnsi="Times New Roman"/>
          <w:b/>
          <w:i/>
          <w:sz w:val="28"/>
          <w:szCs w:val="28"/>
        </w:rPr>
      </w:pPr>
    </w:p>
    <w:p w:rsidR="00BF4A30" w:rsidRDefault="00BF4A30"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d"/>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d"/>
        <w:spacing w:line="360" w:lineRule="auto"/>
        <w:rPr>
          <w:rFonts w:ascii="Times New Roman" w:hAnsi="Times New Roman"/>
          <w:b/>
          <w:sz w:val="28"/>
          <w:szCs w:val="28"/>
        </w:rPr>
      </w:pPr>
    </w:p>
    <w:p w:rsidR="00BC1A8E" w:rsidRPr="003E4D41"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d"/>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4"/>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d"/>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d"/>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d"/>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d"/>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d"/>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d"/>
        <w:spacing w:line="360" w:lineRule="auto"/>
        <w:jc w:val="center"/>
        <w:rPr>
          <w:rFonts w:ascii="Times New Roman" w:hAnsi="Times New Roman"/>
          <w:b/>
          <w:i/>
          <w:iCs/>
          <w:sz w:val="28"/>
          <w:szCs w:val="28"/>
        </w:rPr>
      </w:pPr>
    </w:p>
    <w:p w:rsidR="00BC1A8E" w:rsidRPr="00791D4A" w:rsidRDefault="00BC1A8E" w:rsidP="00BC1A8E">
      <w:pPr>
        <w:pStyle w:val="afd"/>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d"/>
        <w:spacing w:line="360" w:lineRule="auto"/>
        <w:jc w:val="center"/>
        <w:rPr>
          <w:rFonts w:ascii="Times New Roman" w:hAnsi="Times New Roman"/>
          <w:b/>
          <w:sz w:val="28"/>
          <w:szCs w:val="28"/>
        </w:rPr>
      </w:pPr>
    </w:p>
    <w:p w:rsidR="00BC1A8E" w:rsidRPr="00791D4A"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d"/>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d"/>
        <w:spacing w:line="360" w:lineRule="auto"/>
        <w:jc w:val="center"/>
        <w:rPr>
          <w:rFonts w:ascii="Times New Roman" w:hAnsi="Times New Roman"/>
          <w:b/>
          <w:bCs/>
          <w:i/>
          <w:sz w:val="28"/>
          <w:szCs w:val="28"/>
        </w:rPr>
      </w:pPr>
    </w:p>
    <w:p w:rsidR="00BC1A8E" w:rsidRPr="00FA4ECF" w:rsidRDefault="00BC1A8E" w:rsidP="00BC1A8E">
      <w:pPr>
        <w:pStyle w:val="afd"/>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d"/>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d"/>
        <w:spacing w:line="360" w:lineRule="auto"/>
        <w:jc w:val="center"/>
        <w:rPr>
          <w:rFonts w:ascii="Times New Roman" w:hAnsi="Times New Roman"/>
          <w:b/>
          <w:i/>
          <w:sz w:val="28"/>
          <w:szCs w:val="28"/>
        </w:rPr>
      </w:pPr>
    </w:p>
    <w:p w:rsidR="00BC1A8E" w:rsidRPr="0076568B" w:rsidRDefault="00BC1A8E" w:rsidP="00BC1A8E">
      <w:pPr>
        <w:pStyle w:val="afd"/>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d"/>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d"/>
        <w:spacing w:line="360" w:lineRule="auto"/>
        <w:jc w:val="center"/>
        <w:rPr>
          <w:rFonts w:ascii="Times New Roman" w:hAnsi="Times New Roman"/>
          <w:b/>
          <w:sz w:val="28"/>
          <w:szCs w:val="28"/>
        </w:rPr>
      </w:pPr>
    </w:p>
    <w:p w:rsidR="00BC1A8E" w:rsidRPr="00565097"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d"/>
        <w:spacing w:line="360" w:lineRule="auto"/>
        <w:jc w:val="center"/>
        <w:rPr>
          <w:rFonts w:ascii="Times New Roman" w:hAnsi="Times New Roman"/>
          <w:b/>
          <w:sz w:val="28"/>
          <w:szCs w:val="28"/>
        </w:rPr>
      </w:pPr>
    </w:p>
    <w:p w:rsidR="00DB630D" w:rsidRDefault="00DB630D"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d"/>
        <w:tabs>
          <w:tab w:val="left" w:pos="5510"/>
        </w:tabs>
        <w:spacing w:line="360" w:lineRule="auto"/>
        <w:jc w:val="center"/>
        <w:rPr>
          <w:rFonts w:ascii="Times New Roman" w:hAnsi="Times New Roman"/>
          <w:b/>
          <w:i/>
          <w:sz w:val="28"/>
          <w:szCs w:val="28"/>
        </w:rPr>
      </w:pPr>
    </w:p>
    <w:p w:rsidR="00BC1A8E" w:rsidRPr="00C17E8F" w:rsidRDefault="00BC1A8E" w:rsidP="00BC1A8E">
      <w:pPr>
        <w:pStyle w:val="afd"/>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d"/>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d"/>
        <w:spacing w:line="360" w:lineRule="auto"/>
        <w:jc w:val="center"/>
        <w:rPr>
          <w:rFonts w:ascii="Times New Roman" w:hAnsi="Times New Roman"/>
          <w:b/>
          <w:i/>
          <w:sz w:val="28"/>
          <w:szCs w:val="28"/>
        </w:rPr>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d"/>
        <w:spacing w:line="360" w:lineRule="auto"/>
        <w:jc w:val="center"/>
        <w:rPr>
          <w:rFonts w:ascii="Times New Roman" w:hAnsi="Times New Roman"/>
          <w:b/>
          <w:i/>
          <w:sz w:val="28"/>
          <w:szCs w:val="28"/>
        </w:rPr>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d"/>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d"/>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d"/>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d"/>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d"/>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d"/>
        <w:spacing w:line="360" w:lineRule="auto"/>
        <w:ind w:left="-567"/>
        <w:jc w:val="center"/>
        <w:rPr>
          <w:rFonts w:ascii="Times New Roman" w:hAnsi="Times New Roman"/>
          <w:b/>
          <w:i/>
          <w:sz w:val="28"/>
          <w:szCs w:val="28"/>
        </w:rPr>
      </w:pPr>
    </w:p>
    <w:p w:rsidR="00BC1A8E" w:rsidRDefault="00BC1A8E" w:rsidP="00BC1A8E">
      <w:pPr>
        <w:pStyle w:val="afd"/>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d"/>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d"/>
      </w:pPr>
    </w:p>
    <w:p w:rsidR="00BC1A8E" w:rsidRPr="005B1A70" w:rsidRDefault="00BC1A8E" w:rsidP="00BC1A8E">
      <w:pPr>
        <w:pStyle w:val="afd"/>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d"/>
        <w:spacing w:line="360" w:lineRule="auto"/>
        <w:jc w:val="center"/>
        <w:rPr>
          <w:rFonts w:ascii="Times New Roman" w:hAnsi="Times New Roman"/>
          <w:b/>
          <w:i/>
          <w:sz w:val="28"/>
          <w:szCs w:val="28"/>
        </w:rPr>
      </w:pPr>
    </w:p>
    <w:p w:rsidR="00BC1A8E" w:rsidRPr="00FD6EE4" w:rsidRDefault="00BC1A8E" w:rsidP="00BC1A8E">
      <w:pPr>
        <w:pStyle w:val="afd"/>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d"/>
      </w:pPr>
    </w:p>
    <w:p w:rsidR="00BC1A8E" w:rsidRPr="00FF76FF" w:rsidRDefault="00BC1A8E" w:rsidP="00BC1A8E">
      <w:pPr>
        <w:pStyle w:val="afd"/>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d"/>
      </w:pPr>
    </w:p>
    <w:p w:rsidR="00BC1A8E" w:rsidRPr="007E2D16" w:rsidRDefault="00BC1A8E" w:rsidP="00BC1A8E">
      <w:pPr>
        <w:pStyle w:val="afd"/>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4"/>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d"/>
      </w:pP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d"/>
        <w:spacing w:line="360" w:lineRule="auto"/>
        <w:jc w:val="center"/>
        <w:rPr>
          <w:rFonts w:ascii="Times New Roman" w:hAnsi="Times New Roman"/>
          <w:b/>
          <w:i/>
          <w:sz w:val="28"/>
          <w:szCs w:val="28"/>
        </w:rPr>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d"/>
        <w:spacing w:line="360" w:lineRule="auto"/>
        <w:jc w:val="center"/>
        <w:rPr>
          <w:rFonts w:ascii="Times New Roman" w:hAnsi="Times New Roman"/>
          <w:b/>
          <w:i/>
          <w:sz w:val="28"/>
          <w:szCs w:val="28"/>
        </w:rPr>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1"/>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d"/>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d"/>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d"/>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d"/>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d"/>
        <w:spacing w:line="360" w:lineRule="auto"/>
        <w:jc w:val="center"/>
        <w:rPr>
          <w:rFonts w:ascii="Times New Roman" w:hAnsi="Times New Roman"/>
          <w:b/>
          <w:i/>
          <w:sz w:val="28"/>
          <w:szCs w:val="28"/>
        </w:rPr>
      </w:pPr>
    </w:p>
    <w:p w:rsidR="00DB630D" w:rsidRDefault="00DB630D" w:rsidP="00BC1A8E">
      <w:pPr>
        <w:pStyle w:val="afd"/>
        <w:spacing w:line="360" w:lineRule="auto"/>
        <w:jc w:val="center"/>
        <w:rPr>
          <w:rFonts w:ascii="Times New Roman" w:hAnsi="Times New Roman"/>
          <w:b/>
          <w:i/>
          <w:sz w:val="28"/>
          <w:szCs w:val="28"/>
        </w:rPr>
      </w:pPr>
    </w:p>
    <w:p w:rsidR="00BC1A8E" w:rsidRPr="00D11E50" w:rsidRDefault="00BC1A8E" w:rsidP="00BC1A8E">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d"/>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d"/>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d"/>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d"/>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1"/>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1"/>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1"/>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d"/>
        <w:spacing w:line="360" w:lineRule="auto"/>
        <w:jc w:val="center"/>
        <w:rPr>
          <w:rFonts w:ascii="Times New Roman" w:hAnsi="Times New Roman"/>
          <w:b/>
          <w:bCs/>
          <w:i/>
          <w:sz w:val="28"/>
          <w:szCs w:val="28"/>
        </w:rPr>
      </w:pPr>
    </w:p>
    <w:p w:rsidR="00BC1A8E" w:rsidRPr="00021290" w:rsidRDefault="00BC1A8E" w:rsidP="00BC1A8E">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d"/>
        <w:spacing w:line="360" w:lineRule="auto"/>
        <w:jc w:val="center"/>
        <w:rPr>
          <w:rFonts w:ascii="Times New Roman" w:hAnsi="Times New Roman"/>
          <w:b/>
          <w:i/>
          <w:sz w:val="28"/>
          <w:szCs w:val="28"/>
        </w:rPr>
      </w:pP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d"/>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d"/>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d"/>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d"/>
      </w:pP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d"/>
      </w:pPr>
    </w:p>
    <w:p w:rsidR="00BC1A8E" w:rsidRPr="00021290" w:rsidRDefault="00BC1A8E" w:rsidP="00BC1A8E">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d"/>
        <w:spacing w:line="360" w:lineRule="auto"/>
        <w:jc w:val="both"/>
        <w:rPr>
          <w:rFonts w:ascii="Times New Roman" w:hAnsi="Times New Roman"/>
          <w:i/>
          <w:sz w:val="28"/>
          <w:szCs w:val="28"/>
        </w:rPr>
      </w:pPr>
    </w:p>
    <w:p w:rsidR="00BC1A8E" w:rsidRPr="00317985" w:rsidRDefault="00BC1A8E" w:rsidP="00BC1A8E">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d"/>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d"/>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d"/>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d"/>
        <w:spacing w:line="360" w:lineRule="auto"/>
        <w:jc w:val="center"/>
        <w:rPr>
          <w:rFonts w:ascii="Times New Roman" w:hAnsi="Times New Roman"/>
          <w:b/>
          <w:sz w:val="28"/>
          <w:szCs w:val="28"/>
        </w:rPr>
      </w:pPr>
    </w:p>
    <w:p w:rsidR="00BC1A8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d"/>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d"/>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d"/>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d"/>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d"/>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d"/>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d"/>
      </w:pPr>
    </w:p>
    <w:p w:rsidR="00BC1A8E" w:rsidRPr="00347065" w:rsidRDefault="00BC1A8E" w:rsidP="007E7ABF">
      <w:pPr>
        <w:pStyle w:val="afd"/>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d"/>
        <w:spacing w:line="360" w:lineRule="auto"/>
        <w:ind w:left="708"/>
        <w:rPr>
          <w:rFonts w:ascii="Times New Roman" w:hAnsi="Times New Roman"/>
          <w:b/>
          <w:sz w:val="28"/>
          <w:szCs w:val="28"/>
        </w:rPr>
      </w:pPr>
    </w:p>
    <w:p w:rsidR="00DA4904"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d"/>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d"/>
        <w:spacing w:line="360" w:lineRule="auto"/>
        <w:rPr>
          <w:rFonts w:ascii="Times New Roman" w:hAnsi="Times New Roman"/>
          <w:b/>
          <w:sz w:val="28"/>
          <w:szCs w:val="28"/>
        </w:rPr>
      </w:pPr>
    </w:p>
    <w:p w:rsidR="00DA4904" w:rsidRDefault="00DA4904" w:rsidP="00DA4904">
      <w:pPr>
        <w:pStyle w:val="afd"/>
        <w:spacing w:line="360" w:lineRule="auto"/>
        <w:rPr>
          <w:rFonts w:ascii="Times New Roman" w:hAnsi="Times New Roman"/>
          <w:b/>
          <w:sz w:val="28"/>
          <w:szCs w:val="28"/>
        </w:rPr>
      </w:pPr>
    </w:p>
    <w:p w:rsidR="00BC1A8E" w:rsidRPr="00317985" w:rsidRDefault="00BC1A8E" w:rsidP="00DA4904">
      <w:pPr>
        <w:pStyle w:val="afd"/>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d"/>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A4904">
      <w:pPr>
        <w:pStyle w:val="afd"/>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d"/>
        <w:spacing w:line="360" w:lineRule="auto"/>
        <w:ind w:firstLine="708"/>
        <w:jc w:val="both"/>
        <w:rPr>
          <w:rFonts w:ascii="Times New Roman" w:hAnsi="Times New Roman"/>
          <w:sz w:val="28"/>
          <w:szCs w:val="28"/>
        </w:rPr>
      </w:pPr>
    </w:p>
    <w:p w:rsidR="00DA4904" w:rsidRDefault="00DA4904" w:rsidP="00BC1A8E">
      <w:pPr>
        <w:pStyle w:val="afd"/>
        <w:spacing w:line="360" w:lineRule="auto"/>
        <w:ind w:firstLine="708"/>
        <w:jc w:val="both"/>
        <w:rPr>
          <w:rFonts w:ascii="Times New Roman" w:hAnsi="Times New Roman"/>
          <w:sz w:val="28"/>
          <w:szCs w:val="28"/>
        </w:rPr>
      </w:pPr>
    </w:p>
    <w:p w:rsidR="00DA4904" w:rsidRPr="00317985" w:rsidRDefault="00DA4904" w:rsidP="00BC1A8E">
      <w:pPr>
        <w:pStyle w:val="afd"/>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d"/>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d"/>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d"/>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d"/>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d"/>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d"/>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d"/>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d"/>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d"/>
              <w:rPr>
                <w:rFonts w:ascii="Times New Roman" w:hAnsi="Times New Roman"/>
                <w:sz w:val="28"/>
              </w:rPr>
            </w:pP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d"/>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d"/>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d"/>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d"/>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d"/>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d"/>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d"/>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d"/>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d"/>
        <w:spacing w:line="360" w:lineRule="auto"/>
        <w:jc w:val="both"/>
        <w:rPr>
          <w:rFonts w:ascii="Times New Roman" w:hAnsi="Times New Roman"/>
          <w:sz w:val="28"/>
          <w:szCs w:val="28"/>
        </w:rPr>
      </w:pPr>
    </w:p>
    <w:p w:rsidR="00BC1A8E" w:rsidRDefault="00BC1A8E" w:rsidP="00BC1A8E">
      <w:pPr>
        <w:pStyle w:val="afd"/>
        <w:spacing w:line="360" w:lineRule="auto"/>
        <w:rPr>
          <w:rFonts w:ascii="Times New Roman" w:hAnsi="Times New Roman"/>
          <w:b/>
          <w:sz w:val="28"/>
          <w:szCs w:val="28"/>
        </w:rPr>
      </w:pPr>
    </w:p>
    <w:p w:rsidR="00BC1A8E"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d"/>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d"/>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d"/>
              <w:rPr>
                <w:b/>
              </w:rPr>
            </w:pPr>
          </w:p>
          <w:p w:rsidR="00BC1A8E" w:rsidRPr="0038678E" w:rsidRDefault="00BC1A8E" w:rsidP="00B80D6C">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d"/>
              <w:rPr>
                <w:b/>
              </w:rPr>
            </w:pPr>
          </w:p>
          <w:p w:rsidR="00BC1A8E" w:rsidRPr="0038678E" w:rsidRDefault="00BC1A8E" w:rsidP="00B80D6C">
            <w:pPr>
              <w:pStyle w:val="afd"/>
              <w:jc w:val="right"/>
              <w:rPr>
                <w:b/>
              </w:rPr>
            </w:pPr>
            <w:r w:rsidRPr="0038678E">
              <w:rPr>
                <w:b/>
              </w:rPr>
              <w:t xml:space="preserve">Классы </w:t>
            </w:r>
          </w:p>
          <w:p w:rsidR="00BC1A8E" w:rsidRPr="0038678E" w:rsidRDefault="00BC1A8E" w:rsidP="00B80D6C">
            <w:pPr>
              <w:pStyle w:val="afd"/>
              <w:rPr>
                <w:b/>
              </w:rPr>
            </w:pPr>
            <w:r w:rsidRPr="0038678E">
              <w:rPr>
                <w:b/>
              </w:rPr>
              <w:t xml:space="preserve">Учебные </w:t>
            </w:r>
          </w:p>
          <w:p w:rsidR="00BC1A8E" w:rsidRPr="0038678E" w:rsidRDefault="00BC1A8E" w:rsidP="00B80D6C">
            <w:pPr>
              <w:pStyle w:val="afd"/>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996" w:type="dxa"/>
            <w:tcBorders>
              <w:top w:val="single" w:sz="4" w:space="0" w:color="000000"/>
            </w:tcBorders>
            <w:hideMark/>
          </w:tcPr>
          <w:p w:rsidR="00BC1A8E" w:rsidRPr="004B6FB1" w:rsidRDefault="00BC1A8E" w:rsidP="00B80D6C">
            <w:pPr>
              <w:pStyle w:val="afd"/>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r>
      <w:tr w:rsidR="00BC1A8E" w:rsidRPr="004B6FB1" w:rsidTr="00B80D6C">
        <w:tc>
          <w:tcPr>
            <w:tcW w:w="10032" w:type="dxa"/>
            <w:gridSpan w:val="8"/>
            <w:shd w:val="clear" w:color="auto" w:fill="BFBFBF"/>
            <w:hideMark/>
          </w:tcPr>
          <w:p w:rsidR="00BC1A8E" w:rsidRPr="004B6FB1" w:rsidRDefault="00BC1A8E" w:rsidP="00B80D6C">
            <w:pPr>
              <w:pStyle w:val="afd"/>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d"/>
            </w:pPr>
            <w:r w:rsidRPr="00A01004">
              <w:t>1. Язык и речевая практика</w:t>
            </w:r>
          </w:p>
        </w:tc>
        <w:tc>
          <w:tcPr>
            <w:tcW w:w="2691" w:type="dxa"/>
            <w:hideMark/>
          </w:tcPr>
          <w:p w:rsidR="00BC1A8E" w:rsidRPr="00A01004" w:rsidRDefault="00BC1A8E" w:rsidP="00B80D6C">
            <w:pPr>
              <w:pStyle w:val="afd"/>
            </w:pPr>
            <w:r w:rsidRPr="00A01004">
              <w:t>1.1 Речь и альтернативная коммуникация</w:t>
            </w:r>
          </w:p>
        </w:tc>
        <w:tc>
          <w:tcPr>
            <w:tcW w:w="996" w:type="dxa"/>
            <w:hideMark/>
          </w:tcPr>
          <w:p w:rsidR="00BC1A8E" w:rsidRPr="00A01004" w:rsidRDefault="00BC1A8E" w:rsidP="00B80D6C">
            <w:pPr>
              <w:pStyle w:val="afd"/>
              <w:jc w:val="center"/>
            </w:pPr>
            <w:r>
              <w:t>99</w:t>
            </w:r>
          </w:p>
        </w:tc>
        <w:tc>
          <w:tcPr>
            <w:tcW w:w="851" w:type="dxa"/>
            <w:hideMark/>
          </w:tcPr>
          <w:p w:rsidR="00BC1A8E" w:rsidRPr="00A01004" w:rsidRDefault="00BC1A8E" w:rsidP="00B80D6C">
            <w:pPr>
              <w:pStyle w:val="afd"/>
              <w:jc w:val="center"/>
            </w:pPr>
            <w:r>
              <w:t>102</w:t>
            </w:r>
          </w:p>
        </w:tc>
        <w:tc>
          <w:tcPr>
            <w:tcW w:w="850" w:type="dxa"/>
            <w:hideMark/>
          </w:tcPr>
          <w:p w:rsidR="00BC1A8E" w:rsidRPr="00A01004" w:rsidRDefault="00BC1A8E" w:rsidP="00B80D6C">
            <w:pPr>
              <w:pStyle w:val="afd"/>
              <w:jc w:val="center"/>
            </w:pPr>
            <w:r>
              <w:t>102</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992" w:type="dxa"/>
            <w:hideMark/>
          </w:tcPr>
          <w:p w:rsidR="00BC1A8E" w:rsidRPr="00A01004" w:rsidRDefault="00BC1A8E" w:rsidP="00B80D6C">
            <w:pPr>
              <w:pStyle w:val="afd"/>
              <w:jc w:val="center"/>
            </w:pPr>
            <w:r>
              <w:t>439</w:t>
            </w:r>
          </w:p>
        </w:tc>
      </w:tr>
      <w:tr w:rsidR="00BC1A8E" w:rsidRPr="00A01004" w:rsidTr="00B80D6C">
        <w:tc>
          <w:tcPr>
            <w:tcW w:w="1951" w:type="dxa"/>
            <w:hideMark/>
          </w:tcPr>
          <w:p w:rsidR="00BC1A8E" w:rsidRPr="00A01004" w:rsidRDefault="00BC1A8E" w:rsidP="00B80D6C">
            <w:pPr>
              <w:pStyle w:val="afd"/>
            </w:pPr>
            <w:r w:rsidRPr="00A01004">
              <w:t>2. Математика</w:t>
            </w:r>
          </w:p>
        </w:tc>
        <w:tc>
          <w:tcPr>
            <w:tcW w:w="2691" w:type="dxa"/>
            <w:hideMark/>
          </w:tcPr>
          <w:p w:rsidR="00BC1A8E" w:rsidRPr="00A01004" w:rsidRDefault="00BC1A8E" w:rsidP="00B80D6C">
            <w:pPr>
              <w:pStyle w:val="afd"/>
            </w:pPr>
            <w:r w:rsidRPr="00A01004">
              <w:t>2.1.Математические представления</w:t>
            </w:r>
          </w:p>
        </w:tc>
        <w:tc>
          <w:tcPr>
            <w:tcW w:w="996" w:type="dxa"/>
            <w:hideMark/>
          </w:tcPr>
          <w:p w:rsidR="00BC1A8E" w:rsidRPr="00A01004" w:rsidRDefault="00BC1A8E" w:rsidP="00B80D6C">
            <w:pPr>
              <w:pStyle w:val="afd"/>
              <w:jc w:val="center"/>
            </w:pPr>
            <w:r>
              <w:t>66</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992" w:type="dxa"/>
            <w:hideMark/>
          </w:tcPr>
          <w:p w:rsidR="00BC1A8E" w:rsidRPr="00A01004" w:rsidRDefault="00BC1A8E" w:rsidP="00B80D6C">
            <w:pPr>
              <w:pStyle w:val="afd"/>
              <w:jc w:val="center"/>
            </w:pPr>
            <w:r>
              <w:t>338</w:t>
            </w:r>
          </w:p>
        </w:tc>
      </w:tr>
      <w:tr w:rsidR="00BC1A8E" w:rsidRPr="001B2946" w:rsidTr="00B80D6C">
        <w:tc>
          <w:tcPr>
            <w:tcW w:w="1951" w:type="dxa"/>
            <w:vMerge w:val="restart"/>
            <w:hideMark/>
          </w:tcPr>
          <w:p w:rsidR="00BC1A8E" w:rsidRPr="001B2946" w:rsidRDefault="00BC1A8E" w:rsidP="00B80D6C">
            <w:pPr>
              <w:pStyle w:val="afd"/>
            </w:pPr>
            <w:r w:rsidRPr="001B2946">
              <w:t>3. Окружающий мир</w:t>
            </w:r>
          </w:p>
        </w:tc>
        <w:tc>
          <w:tcPr>
            <w:tcW w:w="2691" w:type="dxa"/>
            <w:hideMark/>
          </w:tcPr>
          <w:p w:rsidR="00BC1A8E" w:rsidRPr="001B2946" w:rsidRDefault="00BC1A8E" w:rsidP="00B80D6C">
            <w:pPr>
              <w:pStyle w:val="afd"/>
            </w:pPr>
            <w:r w:rsidRPr="001B2946">
              <w:t>3.1 Окружающий природный  мир</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rPr>
          <w:trHeight w:val="471"/>
        </w:trPr>
        <w:tc>
          <w:tcPr>
            <w:tcW w:w="1951" w:type="dxa"/>
            <w:vMerge/>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3.2 Человек</w:t>
            </w:r>
          </w:p>
        </w:tc>
        <w:tc>
          <w:tcPr>
            <w:tcW w:w="996" w:type="dxa"/>
            <w:hideMark/>
          </w:tcPr>
          <w:p w:rsidR="00BC1A8E" w:rsidRPr="001B2946" w:rsidRDefault="00BC1A8E" w:rsidP="00B80D6C">
            <w:pPr>
              <w:pStyle w:val="afd"/>
              <w:jc w:val="center"/>
              <w:rPr>
                <w:lang w:val="en-US"/>
              </w:rPr>
            </w:pPr>
            <w:r>
              <w:t>99</w:t>
            </w:r>
          </w:p>
        </w:tc>
        <w:tc>
          <w:tcPr>
            <w:tcW w:w="851" w:type="dxa"/>
            <w:hideMark/>
          </w:tcPr>
          <w:p w:rsidR="00BC1A8E" w:rsidRPr="001B2946" w:rsidRDefault="00BC1A8E" w:rsidP="00B80D6C">
            <w:pPr>
              <w:pStyle w:val="afd"/>
              <w:jc w:val="center"/>
              <w:rPr>
                <w:lang w:val="en-US"/>
              </w:rPr>
            </w:pPr>
            <w:r>
              <w:t>102</w:t>
            </w:r>
          </w:p>
        </w:tc>
        <w:tc>
          <w:tcPr>
            <w:tcW w:w="850" w:type="dxa"/>
            <w:hideMark/>
          </w:tcPr>
          <w:p w:rsidR="00BC1A8E" w:rsidRPr="001B2946" w:rsidRDefault="00BC1A8E" w:rsidP="00B80D6C">
            <w:pPr>
              <w:pStyle w:val="afd"/>
              <w:jc w:val="center"/>
              <w:rPr>
                <w:lang w:val="en-US"/>
              </w:rPr>
            </w:pPr>
            <w:r>
              <w:t>102</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992" w:type="dxa"/>
            <w:hideMark/>
          </w:tcPr>
          <w:p w:rsidR="00BC1A8E" w:rsidRPr="001B2946" w:rsidRDefault="00BC1A8E" w:rsidP="00B80D6C">
            <w:pPr>
              <w:pStyle w:val="afd"/>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3.3 Домоводство</w:t>
            </w:r>
          </w:p>
        </w:tc>
        <w:tc>
          <w:tcPr>
            <w:tcW w:w="996"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rsidRPr="001B2946">
              <w:t>-</w:t>
            </w:r>
          </w:p>
        </w:tc>
        <w:tc>
          <w:tcPr>
            <w:tcW w:w="850"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t>102</w:t>
            </w:r>
          </w:p>
        </w:tc>
        <w:tc>
          <w:tcPr>
            <w:tcW w:w="850" w:type="dxa"/>
            <w:hideMark/>
          </w:tcPr>
          <w:p w:rsidR="00BC1A8E" w:rsidRPr="001B2946" w:rsidRDefault="00BC1A8E" w:rsidP="00B80D6C">
            <w:pPr>
              <w:pStyle w:val="afd"/>
              <w:jc w:val="center"/>
              <w:rPr>
                <w:lang w:val="en-US"/>
              </w:rPr>
            </w:pPr>
            <w:r>
              <w:t>102</w:t>
            </w:r>
          </w:p>
        </w:tc>
        <w:tc>
          <w:tcPr>
            <w:tcW w:w="992" w:type="dxa"/>
            <w:hideMark/>
          </w:tcPr>
          <w:p w:rsidR="00BC1A8E" w:rsidRPr="001B2946" w:rsidRDefault="00BC1A8E" w:rsidP="00B80D6C">
            <w:pPr>
              <w:pStyle w:val="afd"/>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pPr>
            <w:r w:rsidRPr="001B2946">
              <w:t>3.4. Окружающий социальный мир</w:t>
            </w:r>
          </w:p>
        </w:tc>
        <w:tc>
          <w:tcPr>
            <w:tcW w:w="996" w:type="dxa"/>
            <w:hideMark/>
          </w:tcPr>
          <w:p w:rsidR="00BC1A8E" w:rsidRPr="001B2946" w:rsidRDefault="00BC1A8E" w:rsidP="00B80D6C">
            <w:pPr>
              <w:pStyle w:val="afd"/>
              <w:jc w:val="center"/>
            </w:pPr>
            <w:r>
              <w:t>33</w:t>
            </w:r>
          </w:p>
        </w:tc>
        <w:tc>
          <w:tcPr>
            <w:tcW w:w="851" w:type="dxa"/>
            <w:hideMark/>
          </w:tcPr>
          <w:p w:rsidR="00BC1A8E" w:rsidRPr="001B2946" w:rsidRDefault="00BC1A8E" w:rsidP="00B80D6C">
            <w:pPr>
              <w:pStyle w:val="afd"/>
              <w:jc w:val="center"/>
            </w:pPr>
            <w:r>
              <w:t>34</w:t>
            </w:r>
          </w:p>
        </w:tc>
        <w:tc>
          <w:tcPr>
            <w:tcW w:w="850" w:type="dxa"/>
            <w:hideMark/>
          </w:tcPr>
          <w:p w:rsidR="00BC1A8E" w:rsidRPr="001B2946" w:rsidRDefault="00BC1A8E" w:rsidP="00B80D6C">
            <w:pPr>
              <w:pStyle w:val="afd"/>
              <w:jc w:val="center"/>
            </w:pPr>
            <w:r>
              <w:t>34</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d"/>
            </w:pPr>
            <w:r w:rsidRPr="001B2946">
              <w:t xml:space="preserve">4. Искусство </w:t>
            </w:r>
          </w:p>
        </w:tc>
        <w:tc>
          <w:tcPr>
            <w:tcW w:w="2691" w:type="dxa"/>
            <w:hideMark/>
          </w:tcPr>
          <w:p w:rsidR="00BC1A8E" w:rsidRPr="001B2946" w:rsidRDefault="00BC1A8E" w:rsidP="00B80D6C">
            <w:pPr>
              <w:pStyle w:val="afd"/>
              <w:rPr>
                <w:lang w:val="en-US"/>
              </w:rPr>
            </w:pPr>
            <w:r w:rsidRPr="001B2946">
              <w:t>4.1 Музыка и движение</w:t>
            </w:r>
          </w:p>
        </w:tc>
        <w:tc>
          <w:tcPr>
            <w:tcW w:w="996" w:type="dxa"/>
            <w:hideMark/>
          </w:tcPr>
          <w:p w:rsidR="00BC1A8E" w:rsidRPr="001B2946" w:rsidRDefault="00BC1A8E" w:rsidP="00B80D6C">
            <w:pPr>
              <w:pStyle w:val="afd"/>
              <w:jc w:val="center"/>
              <w:rPr>
                <w:lang w:val="en-US"/>
              </w:rPr>
            </w:pPr>
            <w:r>
              <w:t>66</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992" w:type="dxa"/>
            <w:hideMark/>
          </w:tcPr>
          <w:p w:rsidR="00BC1A8E" w:rsidRPr="00401A4A" w:rsidRDefault="00BC1A8E" w:rsidP="00B80D6C">
            <w:pPr>
              <w:pStyle w:val="afd"/>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d"/>
              <w:rPr>
                <w:lang w:val="en-US"/>
              </w:rPr>
            </w:pPr>
            <w:r w:rsidRPr="001B2946">
              <w:t>4.2 Изобразительная деятельность</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rPr>
          <w:trHeight w:val="725"/>
        </w:trPr>
        <w:tc>
          <w:tcPr>
            <w:tcW w:w="1951" w:type="dxa"/>
            <w:hideMark/>
          </w:tcPr>
          <w:p w:rsidR="00BC1A8E" w:rsidRPr="001B2946" w:rsidRDefault="00BC1A8E" w:rsidP="00B80D6C">
            <w:pPr>
              <w:pStyle w:val="afd"/>
            </w:pPr>
            <w:r w:rsidRPr="001B2946">
              <w:t>5. Физическая культура</w:t>
            </w:r>
          </w:p>
        </w:tc>
        <w:tc>
          <w:tcPr>
            <w:tcW w:w="2691" w:type="dxa"/>
            <w:hideMark/>
          </w:tcPr>
          <w:p w:rsidR="00BC1A8E" w:rsidRPr="001B2946" w:rsidRDefault="00BC1A8E" w:rsidP="00B80D6C">
            <w:pPr>
              <w:pStyle w:val="afd"/>
            </w:pPr>
            <w:r w:rsidRPr="001B2946">
              <w:t>5.1 Адаптивная физкультура</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rPr>
          <w:trHeight w:val="337"/>
        </w:trPr>
        <w:tc>
          <w:tcPr>
            <w:tcW w:w="1951" w:type="dxa"/>
            <w:hideMark/>
          </w:tcPr>
          <w:p w:rsidR="00BC1A8E" w:rsidRPr="001B2946" w:rsidRDefault="00BC1A8E" w:rsidP="00B80D6C">
            <w:pPr>
              <w:pStyle w:val="afd"/>
            </w:pPr>
            <w:r w:rsidRPr="001B2946">
              <w:t>6. Технологии</w:t>
            </w:r>
          </w:p>
        </w:tc>
        <w:tc>
          <w:tcPr>
            <w:tcW w:w="2691" w:type="dxa"/>
            <w:hideMark/>
          </w:tcPr>
          <w:p w:rsidR="00BC1A8E" w:rsidRPr="001B2946" w:rsidRDefault="00BC1A8E" w:rsidP="00B80D6C">
            <w:pPr>
              <w:pStyle w:val="afd"/>
            </w:pPr>
            <w:r w:rsidRPr="001B2946">
              <w:t>6.1 Профильный труд</w:t>
            </w:r>
          </w:p>
        </w:tc>
        <w:tc>
          <w:tcPr>
            <w:tcW w:w="996"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992" w:type="dxa"/>
            <w:hideMark/>
          </w:tcPr>
          <w:p w:rsidR="00BC1A8E" w:rsidRPr="001B2946" w:rsidRDefault="00BC1A8E" w:rsidP="00B80D6C">
            <w:pPr>
              <w:pStyle w:val="afd"/>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d"/>
            </w:pPr>
            <w:r w:rsidRPr="001B2946">
              <w:t>7. Коррекционно-развивающие занятия</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d"/>
              <w:rPr>
                <w:b/>
                <w:iCs/>
              </w:rPr>
            </w:pPr>
            <w:r w:rsidRPr="004A5A40">
              <w:rPr>
                <w:b/>
                <w:iCs/>
              </w:rPr>
              <w:t xml:space="preserve">Итого </w:t>
            </w:r>
          </w:p>
        </w:tc>
        <w:tc>
          <w:tcPr>
            <w:tcW w:w="996" w:type="dxa"/>
            <w:hideMark/>
          </w:tcPr>
          <w:p w:rsidR="00BC1A8E" w:rsidRPr="004A5A40" w:rsidRDefault="00BC1A8E" w:rsidP="00B80D6C">
            <w:pPr>
              <w:pStyle w:val="afd"/>
              <w:jc w:val="center"/>
              <w:rPr>
                <w:b/>
              </w:rPr>
            </w:pPr>
            <w:r w:rsidRPr="004A5A40">
              <w:rPr>
                <w:b/>
              </w:rPr>
              <w:t>660</w:t>
            </w:r>
          </w:p>
        </w:tc>
        <w:tc>
          <w:tcPr>
            <w:tcW w:w="851" w:type="dxa"/>
            <w:hideMark/>
          </w:tcPr>
          <w:p w:rsidR="00BC1A8E" w:rsidRPr="004A5A40" w:rsidRDefault="00BC1A8E" w:rsidP="00B80D6C">
            <w:pPr>
              <w:pStyle w:val="afd"/>
              <w:jc w:val="center"/>
              <w:rPr>
                <w:b/>
              </w:rPr>
            </w:pPr>
            <w:r w:rsidRPr="004A5A40">
              <w:rPr>
                <w:b/>
              </w:rPr>
              <w:t>680</w:t>
            </w:r>
          </w:p>
        </w:tc>
        <w:tc>
          <w:tcPr>
            <w:tcW w:w="850" w:type="dxa"/>
            <w:hideMark/>
          </w:tcPr>
          <w:p w:rsidR="00BC1A8E" w:rsidRPr="004A5A40" w:rsidRDefault="00BC1A8E" w:rsidP="00B80D6C">
            <w:pPr>
              <w:pStyle w:val="afd"/>
              <w:jc w:val="center"/>
              <w:rPr>
                <w:b/>
              </w:rPr>
            </w:pPr>
            <w:r w:rsidRPr="004A5A40">
              <w:rPr>
                <w:b/>
              </w:rPr>
              <w:t>680</w:t>
            </w:r>
          </w:p>
        </w:tc>
        <w:tc>
          <w:tcPr>
            <w:tcW w:w="851" w:type="dxa"/>
            <w:hideMark/>
          </w:tcPr>
          <w:p w:rsidR="00BC1A8E" w:rsidRPr="004A5A40" w:rsidRDefault="00BC1A8E" w:rsidP="00B80D6C">
            <w:pPr>
              <w:pStyle w:val="afd"/>
              <w:jc w:val="center"/>
              <w:rPr>
                <w:b/>
              </w:rPr>
            </w:pPr>
            <w:r w:rsidRPr="004A5A40">
              <w:rPr>
                <w:b/>
              </w:rPr>
              <w:t>748</w:t>
            </w:r>
          </w:p>
        </w:tc>
        <w:tc>
          <w:tcPr>
            <w:tcW w:w="850" w:type="dxa"/>
            <w:hideMark/>
          </w:tcPr>
          <w:p w:rsidR="00BC1A8E" w:rsidRPr="004A5A40" w:rsidRDefault="00BC1A8E" w:rsidP="00B80D6C">
            <w:pPr>
              <w:pStyle w:val="afd"/>
              <w:jc w:val="center"/>
              <w:rPr>
                <w:b/>
              </w:rPr>
            </w:pPr>
            <w:r w:rsidRPr="004A5A40">
              <w:rPr>
                <w:b/>
              </w:rPr>
              <w:t>748</w:t>
            </w:r>
          </w:p>
        </w:tc>
        <w:tc>
          <w:tcPr>
            <w:tcW w:w="992" w:type="dxa"/>
            <w:hideMark/>
          </w:tcPr>
          <w:p w:rsidR="00BC1A8E" w:rsidRPr="004A5A40" w:rsidRDefault="00BC1A8E" w:rsidP="00B80D6C">
            <w:pPr>
              <w:pStyle w:val="afd"/>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d"/>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d"/>
              <w:jc w:val="center"/>
              <w:rPr>
                <w:b/>
              </w:rPr>
            </w:pPr>
            <w:r>
              <w:rPr>
                <w:b/>
              </w:rPr>
              <w:t>660</w:t>
            </w:r>
          </w:p>
        </w:tc>
        <w:tc>
          <w:tcPr>
            <w:tcW w:w="851" w:type="dxa"/>
            <w:hideMark/>
          </w:tcPr>
          <w:p w:rsidR="00BC1A8E" w:rsidRPr="001B2946" w:rsidRDefault="00BC1A8E" w:rsidP="00B80D6C">
            <w:pPr>
              <w:pStyle w:val="afd"/>
              <w:jc w:val="center"/>
              <w:rPr>
                <w:b/>
              </w:rPr>
            </w:pPr>
            <w:r>
              <w:rPr>
                <w:b/>
              </w:rPr>
              <w:t>680</w:t>
            </w:r>
          </w:p>
        </w:tc>
        <w:tc>
          <w:tcPr>
            <w:tcW w:w="850" w:type="dxa"/>
            <w:hideMark/>
          </w:tcPr>
          <w:p w:rsidR="00BC1A8E" w:rsidRPr="001B2946" w:rsidRDefault="00BC1A8E" w:rsidP="00B80D6C">
            <w:pPr>
              <w:pStyle w:val="afd"/>
              <w:jc w:val="center"/>
              <w:rPr>
                <w:b/>
              </w:rPr>
            </w:pPr>
            <w:r>
              <w:rPr>
                <w:b/>
              </w:rPr>
              <w:t>680</w:t>
            </w:r>
          </w:p>
        </w:tc>
        <w:tc>
          <w:tcPr>
            <w:tcW w:w="851" w:type="dxa"/>
            <w:hideMark/>
          </w:tcPr>
          <w:p w:rsidR="00BC1A8E" w:rsidRPr="001B2946" w:rsidRDefault="00BC1A8E" w:rsidP="00B80D6C">
            <w:pPr>
              <w:pStyle w:val="afd"/>
              <w:jc w:val="center"/>
              <w:rPr>
                <w:b/>
              </w:rPr>
            </w:pPr>
            <w:r>
              <w:rPr>
                <w:b/>
              </w:rPr>
              <w:t>748</w:t>
            </w:r>
          </w:p>
        </w:tc>
        <w:tc>
          <w:tcPr>
            <w:tcW w:w="850" w:type="dxa"/>
            <w:hideMark/>
          </w:tcPr>
          <w:p w:rsidR="00BC1A8E" w:rsidRPr="001B2946" w:rsidRDefault="00BC1A8E" w:rsidP="00B80D6C">
            <w:pPr>
              <w:pStyle w:val="afd"/>
              <w:jc w:val="center"/>
              <w:rPr>
                <w:b/>
              </w:rPr>
            </w:pPr>
            <w:r>
              <w:rPr>
                <w:b/>
              </w:rPr>
              <w:t>748</w:t>
            </w:r>
          </w:p>
        </w:tc>
        <w:tc>
          <w:tcPr>
            <w:tcW w:w="992" w:type="dxa"/>
            <w:hideMark/>
          </w:tcPr>
          <w:p w:rsidR="00BC1A8E" w:rsidRPr="001B2946" w:rsidRDefault="00BC1A8E" w:rsidP="00B80D6C">
            <w:pPr>
              <w:pStyle w:val="afd"/>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d"/>
              <w:jc w:val="center"/>
              <w:rPr>
                <w:b/>
              </w:rPr>
            </w:pPr>
            <w:r w:rsidRPr="001B2946">
              <w:rPr>
                <w:b/>
              </w:rPr>
              <w:t>Коррекционные курсы</w:t>
            </w:r>
          </w:p>
        </w:tc>
        <w:tc>
          <w:tcPr>
            <w:tcW w:w="996" w:type="dxa"/>
          </w:tcPr>
          <w:p w:rsidR="00BC1A8E" w:rsidRPr="001B2946" w:rsidRDefault="00BC1A8E" w:rsidP="00B80D6C">
            <w:pPr>
              <w:pStyle w:val="afd"/>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d"/>
              <w:jc w:val="center"/>
              <w:rPr>
                <w:b/>
              </w:rPr>
            </w:pPr>
            <w:r w:rsidRPr="001B2946">
              <w:rPr>
                <w:b/>
              </w:rPr>
              <w:t xml:space="preserve">I </w:t>
            </w:r>
          </w:p>
        </w:tc>
        <w:tc>
          <w:tcPr>
            <w:tcW w:w="850" w:type="dxa"/>
          </w:tcPr>
          <w:p w:rsidR="00BC1A8E" w:rsidRPr="001B2946" w:rsidRDefault="00BC1A8E" w:rsidP="00B80D6C">
            <w:pPr>
              <w:pStyle w:val="afd"/>
              <w:jc w:val="center"/>
              <w:rPr>
                <w:b/>
              </w:rPr>
            </w:pPr>
            <w:r w:rsidRPr="001B2946">
              <w:rPr>
                <w:b/>
              </w:rPr>
              <w:t>II</w:t>
            </w:r>
          </w:p>
        </w:tc>
        <w:tc>
          <w:tcPr>
            <w:tcW w:w="851" w:type="dxa"/>
          </w:tcPr>
          <w:p w:rsidR="00BC1A8E" w:rsidRPr="001B2946" w:rsidRDefault="00BC1A8E" w:rsidP="00B80D6C">
            <w:pPr>
              <w:pStyle w:val="afd"/>
              <w:jc w:val="center"/>
              <w:rPr>
                <w:b/>
              </w:rPr>
            </w:pPr>
            <w:r w:rsidRPr="001B2946">
              <w:rPr>
                <w:b/>
              </w:rPr>
              <w:t>III</w:t>
            </w:r>
          </w:p>
        </w:tc>
        <w:tc>
          <w:tcPr>
            <w:tcW w:w="850" w:type="dxa"/>
          </w:tcPr>
          <w:p w:rsidR="00BC1A8E" w:rsidRPr="001B2946" w:rsidRDefault="00BC1A8E" w:rsidP="00B80D6C">
            <w:pPr>
              <w:pStyle w:val="afd"/>
              <w:jc w:val="center"/>
              <w:rPr>
                <w:b/>
              </w:rPr>
            </w:pPr>
            <w:r w:rsidRPr="001B2946">
              <w:rPr>
                <w:b/>
              </w:rPr>
              <w:t>IV</w:t>
            </w:r>
          </w:p>
        </w:tc>
        <w:tc>
          <w:tcPr>
            <w:tcW w:w="992" w:type="dxa"/>
          </w:tcPr>
          <w:p w:rsidR="00BC1A8E" w:rsidRPr="001B2946" w:rsidRDefault="00BC1A8E" w:rsidP="00B80D6C">
            <w:pPr>
              <w:pStyle w:val="afd"/>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d"/>
            </w:pPr>
            <w:r w:rsidRPr="001B2946">
              <w:t>1. Сенсорное развитие</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c>
          <w:tcPr>
            <w:tcW w:w="4642" w:type="dxa"/>
            <w:gridSpan w:val="2"/>
            <w:hideMark/>
          </w:tcPr>
          <w:p w:rsidR="00BC1A8E" w:rsidRPr="001B2946" w:rsidRDefault="00BC1A8E" w:rsidP="00B80D6C">
            <w:pPr>
              <w:pStyle w:val="afd"/>
            </w:pPr>
            <w:r w:rsidRPr="001B2946">
              <w:t>2. Предметно-практические действия</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c>
          <w:tcPr>
            <w:tcW w:w="4642" w:type="dxa"/>
            <w:gridSpan w:val="2"/>
            <w:hideMark/>
          </w:tcPr>
          <w:p w:rsidR="00BC1A8E" w:rsidRPr="001B2946" w:rsidRDefault="00BC1A8E" w:rsidP="00B80D6C">
            <w:pPr>
              <w:pStyle w:val="afd"/>
            </w:pPr>
            <w:r w:rsidRPr="001B2946">
              <w:t>3. Двигательное развитие</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c>
          <w:tcPr>
            <w:tcW w:w="4642" w:type="dxa"/>
            <w:gridSpan w:val="2"/>
            <w:hideMark/>
          </w:tcPr>
          <w:p w:rsidR="00BC1A8E" w:rsidRPr="001B2946" w:rsidRDefault="00BC1A8E" w:rsidP="00B80D6C">
            <w:pPr>
              <w:pStyle w:val="afd"/>
            </w:pPr>
            <w:r w:rsidRPr="001B2946">
              <w:t>4. Альтернативная коммуникация</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c>
          <w:tcPr>
            <w:tcW w:w="4642" w:type="dxa"/>
            <w:gridSpan w:val="2"/>
            <w:hideMark/>
          </w:tcPr>
          <w:p w:rsidR="00BC1A8E" w:rsidRPr="001B2946" w:rsidRDefault="00BC1A8E" w:rsidP="00B80D6C">
            <w:pPr>
              <w:pStyle w:val="afd"/>
              <w:rPr>
                <w:b/>
              </w:rPr>
            </w:pPr>
            <w:r w:rsidRPr="001B2946">
              <w:rPr>
                <w:b/>
              </w:rPr>
              <w:t>Итого коррекционные курсы</w:t>
            </w:r>
          </w:p>
        </w:tc>
        <w:tc>
          <w:tcPr>
            <w:tcW w:w="996" w:type="dxa"/>
            <w:hideMark/>
          </w:tcPr>
          <w:p w:rsidR="00BC1A8E" w:rsidRPr="001B2946" w:rsidRDefault="00BC1A8E" w:rsidP="00B80D6C">
            <w:pPr>
              <w:pStyle w:val="afd"/>
              <w:jc w:val="center"/>
              <w:rPr>
                <w:b/>
              </w:rPr>
            </w:pPr>
            <w:r>
              <w:rPr>
                <w:b/>
              </w:rPr>
              <w:t>330</w:t>
            </w:r>
          </w:p>
        </w:tc>
        <w:tc>
          <w:tcPr>
            <w:tcW w:w="851" w:type="dxa"/>
            <w:hideMark/>
          </w:tcPr>
          <w:p w:rsidR="00BC1A8E" w:rsidRPr="001B2946" w:rsidRDefault="00BC1A8E" w:rsidP="00B80D6C">
            <w:pPr>
              <w:pStyle w:val="afd"/>
              <w:jc w:val="center"/>
              <w:rPr>
                <w:b/>
              </w:rPr>
            </w:pPr>
            <w:r>
              <w:rPr>
                <w:b/>
              </w:rPr>
              <w:t>340</w:t>
            </w:r>
          </w:p>
        </w:tc>
        <w:tc>
          <w:tcPr>
            <w:tcW w:w="850" w:type="dxa"/>
            <w:hideMark/>
          </w:tcPr>
          <w:p w:rsidR="00BC1A8E" w:rsidRPr="001B2946" w:rsidRDefault="00BC1A8E" w:rsidP="00B80D6C">
            <w:pPr>
              <w:pStyle w:val="afd"/>
              <w:jc w:val="center"/>
              <w:rPr>
                <w:b/>
              </w:rPr>
            </w:pPr>
            <w:r>
              <w:rPr>
                <w:b/>
              </w:rPr>
              <w:t>340</w:t>
            </w:r>
          </w:p>
        </w:tc>
        <w:tc>
          <w:tcPr>
            <w:tcW w:w="851" w:type="dxa"/>
            <w:hideMark/>
          </w:tcPr>
          <w:p w:rsidR="00BC1A8E" w:rsidRPr="001B2946" w:rsidRDefault="00BC1A8E" w:rsidP="00B80D6C">
            <w:pPr>
              <w:pStyle w:val="afd"/>
              <w:jc w:val="center"/>
              <w:rPr>
                <w:b/>
              </w:rPr>
            </w:pPr>
            <w:r>
              <w:rPr>
                <w:b/>
              </w:rPr>
              <w:t>340</w:t>
            </w:r>
          </w:p>
        </w:tc>
        <w:tc>
          <w:tcPr>
            <w:tcW w:w="850" w:type="dxa"/>
            <w:hideMark/>
          </w:tcPr>
          <w:p w:rsidR="00BC1A8E" w:rsidRPr="001B2946" w:rsidRDefault="00BC1A8E" w:rsidP="00B80D6C">
            <w:pPr>
              <w:pStyle w:val="afd"/>
              <w:jc w:val="center"/>
              <w:rPr>
                <w:b/>
              </w:rPr>
            </w:pPr>
            <w:r>
              <w:rPr>
                <w:b/>
              </w:rPr>
              <w:t>340</w:t>
            </w:r>
          </w:p>
        </w:tc>
        <w:tc>
          <w:tcPr>
            <w:tcW w:w="992" w:type="dxa"/>
            <w:hideMark/>
          </w:tcPr>
          <w:p w:rsidR="00BC1A8E" w:rsidRPr="001B2946" w:rsidRDefault="00BC1A8E" w:rsidP="00B80D6C">
            <w:pPr>
              <w:pStyle w:val="afd"/>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996" w:type="dxa"/>
            <w:hideMark/>
          </w:tcPr>
          <w:p w:rsidR="00BC1A8E" w:rsidRPr="001B2946" w:rsidRDefault="00BC1A8E" w:rsidP="00B80D6C">
            <w:pPr>
              <w:pStyle w:val="afd"/>
              <w:jc w:val="center"/>
            </w:pPr>
            <w:r>
              <w:t>198</w:t>
            </w:r>
            <w:r w:rsidRPr="001B2946">
              <w:t>/</w:t>
            </w:r>
          </w:p>
          <w:p w:rsidR="00BC1A8E" w:rsidRPr="001B2946" w:rsidRDefault="00BC1A8E" w:rsidP="00B80D6C">
            <w:pPr>
              <w:pStyle w:val="afd"/>
              <w:jc w:val="center"/>
            </w:pPr>
            <w:r>
              <w:t>495</w:t>
            </w:r>
            <w:r w:rsidRPr="001B2946">
              <w:t>/</w:t>
            </w:r>
          </w:p>
          <w:p w:rsidR="00BC1A8E" w:rsidRPr="001B2946" w:rsidRDefault="00BC1A8E" w:rsidP="00B80D6C">
            <w:pPr>
              <w:pStyle w:val="afd"/>
              <w:jc w:val="center"/>
              <w:rPr>
                <w:i/>
              </w:rPr>
            </w:pPr>
            <w:r>
              <w:t>1 155</w:t>
            </w:r>
          </w:p>
        </w:tc>
        <w:tc>
          <w:tcPr>
            <w:tcW w:w="851" w:type="dxa"/>
            <w:hideMark/>
          </w:tcPr>
          <w:p w:rsidR="00BC1A8E" w:rsidRPr="001B2946" w:rsidRDefault="00BC1A8E" w:rsidP="00B80D6C">
            <w:pPr>
              <w:pStyle w:val="afd"/>
              <w:jc w:val="center"/>
            </w:pPr>
            <w:r>
              <w:t>204/</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1"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992" w:type="dxa"/>
            <w:hideMark/>
          </w:tcPr>
          <w:p w:rsidR="00BC1A8E" w:rsidRPr="001B2946" w:rsidRDefault="00BC1A8E" w:rsidP="00B80D6C">
            <w:pPr>
              <w:pStyle w:val="afd"/>
              <w:jc w:val="center"/>
            </w:pPr>
            <w:r>
              <w:t>1 014</w:t>
            </w:r>
            <w:r w:rsidRPr="001B2946">
              <w:t>/</w:t>
            </w:r>
          </w:p>
          <w:p w:rsidR="00BC1A8E" w:rsidRPr="001B2946" w:rsidRDefault="00BC1A8E" w:rsidP="00B80D6C">
            <w:pPr>
              <w:pStyle w:val="afd"/>
              <w:jc w:val="center"/>
            </w:pPr>
            <w:r>
              <w:t>2 535</w:t>
            </w:r>
            <w:r w:rsidRPr="001B2946">
              <w:t>/</w:t>
            </w:r>
          </w:p>
          <w:p w:rsidR="00BC1A8E" w:rsidRPr="001B2946" w:rsidRDefault="00BC1A8E" w:rsidP="00B80D6C">
            <w:pPr>
              <w:pStyle w:val="afd"/>
              <w:jc w:val="center"/>
            </w:pPr>
            <w:r>
              <w:t>5 915</w:t>
            </w:r>
          </w:p>
        </w:tc>
      </w:tr>
      <w:tr w:rsidR="00BC1A8E" w:rsidRPr="002150B2" w:rsidTr="00B80D6C">
        <w:tc>
          <w:tcPr>
            <w:tcW w:w="4642" w:type="dxa"/>
            <w:gridSpan w:val="2"/>
            <w:hideMark/>
          </w:tcPr>
          <w:p w:rsidR="00BC1A8E" w:rsidRPr="002150B2" w:rsidRDefault="00BC1A8E" w:rsidP="00B80D6C">
            <w:pPr>
              <w:pStyle w:val="afd"/>
              <w:rPr>
                <w:b/>
              </w:rPr>
            </w:pPr>
            <w:r w:rsidRPr="002150B2">
              <w:rPr>
                <w:b/>
              </w:rPr>
              <w:t xml:space="preserve">Всего к финансированию: 5 дней - </w:t>
            </w:r>
          </w:p>
          <w:p w:rsidR="00BC1A8E" w:rsidRPr="002150B2" w:rsidRDefault="00BC1A8E" w:rsidP="00B80D6C">
            <w:pPr>
              <w:pStyle w:val="afd"/>
              <w:rPr>
                <w:b/>
              </w:rPr>
            </w:pPr>
            <w:r w:rsidRPr="002150B2">
              <w:rPr>
                <w:b/>
              </w:rPr>
              <w:t xml:space="preserve">           5 дней + продленный день -</w:t>
            </w:r>
          </w:p>
          <w:p w:rsidR="00BC1A8E" w:rsidRPr="002150B2" w:rsidRDefault="00BC1A8E" w:rsidP="00B80D6C">
            <w:pPr>
              <w:pStyle w:val="afd"/>
              <w:rPr>
                <w:b/>
              </w:rPr>
            </w:pPr>
            <w:r w:rsidRPr="002150B2">
              <w:rPr>
                <w:b/>
              </w:rPr>
              <w:t xml:space="preserve">                                               7 дней* -</w:t>
            </w:r>
          </w:p>
        </w:tc>
        <w:tc>
          <w:tcPr>
            <w:tcW w:w="996" w:type="dxa"/>
            <w:hideMark/>
          </w:tcPr>
          <w:p w:rsidR="00BC1A8E" w:rsidRPr="002150B2" w:rsidRDefault="00BC1A8E" w:rsidP="00B80D6C">
            <w:pPr>
              <w:pStyle w:val="afd"/>
              <w:jc w:val="center"/>
              <w:rPr>
                <w:b/>
              </w:rPr>
            </w:pPr>
            <w:r w:rsidRPr="002150B2">
              <w:rPr>
                <w:b/>
              </w:rPr>
              <w:t>1 188/</w:t>
            </w:r>
          </w:p>
          <w:p w:rsidR="00BC1A8E" w:rsidRPr="002150B2" w:rsidRDefault="00BC1A8E" w:rsidP="00B80D6C">
            <w:pPr>
              <w:pStyle w:val="afd"/>
              <w:jc w:val="center"/>
              <w:rPr>
                <w:b/>
              </w:rPr>
            </w:pPr>
            <w:r w:rsidRPr="002150B2">
              <w:rPr>
                <w:b/>
              </w:rPr>
              <w:t>1 485/</w:t>
            </w:r>
          </w:p>
          <w:p w:rsidR="00BC1A8E" w:rsidRPr="002150B2" w:rsidRDefault="00BC1A8E" w:rsidP="00B80D6C">
            <w:pPr>
              <w:pStyle w:val="afd"/>
              <w:jc w:val="center"/>
              <w:rPr>
                <w:b/>
              </w:rPr>
            </w:pPr>
            <w:r w:rsidRPr="002150B2">
              <w:rPr>
                <w:b/>
              </w:rPr>
              <w:t>2 145</w:t>
            </w:r>
          </w:p>
        </w:tc>
        <w:tc>
          <w:tcPr>
            <w:tcW w:w="851" w:type="dxa"/>
            <w:hideMark/>
          </w:tcPr>
          <w:p w:rsidR="00BC1A8E" w:rsidRPr="002150B2" w:rsidRDefault="00BC1A8E" w:rsidP="00B80D6C">
            <w:pPr>
              <w:pStyle w:val="afd"/>
              <w:jc w:val="center"/>
              <w:rPr>
                <w:b/>
              </w:rPr>
            </w:pPr>
            <w:r w:rsidRPr="002150B2">
              <w:rPr>
                <w:b/>
              </w:rPr>
              <w:t>1 224/</w:t>
            </w:r>
          </w:p>
          <w:p w:rsidR="00BC1A8E" w:rsidRPr="002150B2" w:rsidRDefault="00BC1A8E" w:rsidP="00B80D6C">
            <w:pPr>
              <w:pStyle w:val="afd"/>
              <w:jc w:val="center"/>
              <w:rPr>
                <w:b/>
              </w:rPr>
            </w:pPr>
            <w:r w:rsidRPr="002150B2">
              <w:rPr>
                <w:b/>
              </w:rPr>
              <w:t>1 530/</w:t>
            </w:r>
          </w:p>
          <w:p w:rsidR="00BC1A8E" w:rsidRPr="002150B2" w:rsidRDefault="00BC1A8E" w:rsidP="00B80D6C">
            <w:pPr>
              <w:pStyle w:val="afd"/>
              <w:jc w:val="center"/>
              <w:rPr>
                <w:b/>
              </w:rPr>
            </w:pPr>
            <w:r w:rsidRPr="002150B2">
              <w:rPr>
                <w:b/>
              </w:rPr>
              <w:t>2 210</w:t>
            </w:r>
          </w:p>
        </w:tc>
        <w:tc>
          <w:tcPr>
            <w:tcW w:w="850" w:type="dxa"/>
            <w:hideMark/>
          </w:tcPr>
          <w:p w:rsidR="00BC1A8E" w:rsidRPr="002150B2" w:rsidRDefault="00BC1A8E" w:rsidP="00B80D6C">
            <w:pPr>
              <w:pStyle w:val="afd"/>
              <w:jc w:val="center"/>
              <w:rPr>
                <w:b/>
              </w:rPr>
            </w:pPr>
            <w:r w:rsidRPr="002150B2">
              <w:rPr>
                <w:b/>
              </w:rPr>
              <w:t>1 224/</w:t>
            </w:r>
          </w:p>
          <w:p w:rsidR="00BC1A8E" w:rsidRPr="002150B2" w:rsidRDefault="00BC1A8E" w:rsidP="00B80D6C">
            <w:pPr>
              <w:pStyle w:val="afd"/>
              <w:jc w:val="center"/>
              <w:rPr>
                <w:b/>
              </w:rPr>
            </w:pPr>
            <w:r w:rsidRPr="002150B2">
              <w:rPr>
                <w:b/>
              </w:rPr>
              <w:t>1 530/</w:t>
            </w:r>
          </w:p>
          <w:p w:rsidR="00BC1A8E" w:rsidRPr="002150B2" w:rsidRDefault="00BC1A8E" w:rsidP="00B80D6C">
            <w:pPr>
              <w:pStyle w:val="afd"/>
              <w:jc w:val="center"/>
              <w:rPr>
                <w:b/>
              </w:rPr>
            </w:pPr>
            <w:r w:rsidRPr="002150B2">
              <w:rPr>
                <w:b/>
              </w:rPr>
              <w:t>2 210</w:t>
            </w:r>
          </w:p>
        </w:tc>
        <w:tc>
          <w:tcPr>
            <w:tcW w:w="851" w:type="dxa"/>
            <w:hideMark/>
          </w:tcPr>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850" w:type="dxa"/>
            <w:hideMark/>
          </w:tcPr>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992" w:type="dxa"/>
            <w:hideMark/>
          </w:tcPr>
          <w:p w:rsidR="00BC1A8E" w:rsidRPr="002150B2" w:rsidRDefault="00BC1A8E" w:rsidP="00B80D6C">
            <w:pPr>
              <w:pStyle w:val="afd"/>
              <w:jc w:val="center"/>
              <w:rPr>
                <w:b/>
              </w:rPr>
            </w:pPr>
            <w:r w:rsidRPr="002150B2">
              <w:rPr>
                <w:b/>
              </w:rPr>
              <w:t>6 220/</w:t>
            </w:r>
          </w:p>
          <w:p w:rsidR="00BC1A8E" w:rsidRPr="002150B2" w:rsidRDefault="00BC1A8E" w:rsidP="00B80D6C">
            <w:pPr>
              <w:pStyle w:val="afd"/>
              <w:jc w:val="center"/>
              <w:rPr>
                <w:b/>
              </w:rPr>
            </w:pPr>
            <w:r w:rsidRPr="002150B2">
              <w:rPr>
                <w:b/>
              </w:rPr>
              <w:t>7 741/</w:t>
            </w:r>
          </w:p>
          <w:p w:rsidR="00BC1A8E" w:rsidRPr="002150B2" w:rsidRDefault="00BC1A8E" w:rsidP="00B80D6C">
            <w:pPr>
              <w:pStyle w:val="afd"/>
              <w:jc w:val="center"/>
              <w:rPr>
                <w:b/>
              </w:rPr>
            </w:pPr>
            <w:r w:rsidRPr="002150B2">
              <w:rPr>
                <w:b/>
              </w:rPr>
              <w:t>11 121</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Pr>
        <w:pStyle w:val="afd"/>
        <w:jc w:val="center"/>
        <w:rPr>
          <w:b/>
        </w:rPr>
      </w:pPr>
    </w:p>
    <w:p w:rsidR="00DA4904" w:rsidRDefault="00DA4904" w:rsidP="00BC1A8E">
      <w:pPr>
        <w:pStyle w:val="afd"/>
        <w:jc w:val="center"/>
        <w:rPr>
          <w:rFonts w:ascii="Times New Roman" w:hAnsi="Times New Roman"/>
          <w:b/>
          <w:sz w:val="24"/>
        </w:rPr>
      </w:pPr>
    </w:p>
    <w:p w:rsidR="00DA4904" w:rsidRDefault="00DA4904" w:rsidP="00BC1A8E">
      <w:pPr>
        <w:pStyle w:val="afd"/>
        <w:jc w:val="center"/>
        <w:rPr>
          <w:rFonts w:ascii="Times New Roman" w:hAnsi="Times New Roman"/>
          <w:b/>
          <w:sz w:val="24"/>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d"/>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rPr>
                <w:b/>
                <w:lang w:val="en-US"/>
              </w:rPr>
            </w:pPr>
          </w:p>
          <w:p w:rsidR="00BC1A8E" w:rsidRPr="0038678E" w:rsidRDefault="00BC1A8E" w:rsidP="00B80D6C">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d"/>
              <w:rPr>
                <w:b/>
              </w:rPr>
            </w:pPr>
          </w:p>
          <w:p w:rsidR="00BC1A8E" w:rsidRPr="0038678E" w:rsidRDefault="00BC1A8E" w:rsidP="00B80D6C">
            <w:pPr>
              <w:pStyle w:val="afd"/>
              <w:jc w:val="right"/>
              <w:rPr>
                <w:b/>
              </w:rPr>
            </w:pPr>
            <w:r w:rsidRPr="0038678E">
              <w:rPr>
                <w:b/>
              </w:rPr>
              <w:t xml:space="preserve">Классы </w:t>
            </w:r>
          </w:p>
          <w:p w:rsidR="00BC1A8E" w:rsidRPr="0038678E" w:rsidRDefault="00BC1A8E" w:rsidP="00B80D6C">
            <w:pPr>
              <w:pStyle w:val="afd"/>
              <w:rPr>
                <w:b/>
              </w:rPr>
            </w:pPr>
            <w:r w:rsidRPr="0038678E">
              <w:rPr>
                <w:b/>
              </w:rPr>
              <w:t xml:space="preserve">Учебные </w:t>
            </w:r>
          </w:p>
          <w:p w:rsidR="00BC1A8E" w:rsidRPr="0038678E" w:rsidRDefault="00BC1A8E" w:rsidP="00B80D6C">
            <w:pPr>
              <w:pStyle w:val="afd"/>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709" w:type="dxa"/>
            <w:tcBorders>
              <w:top w:val="single" w:sz="4" w:space="0" w:color="000000"/>
            </w:tcBorders>
            <w:hideMark/>
          </w:tcPr>
          <w:p w:rsidR="00BC1A8E" w:rsidRPr="004B6FB1" w:rsidRDefault="00BC1A8E" w:rsidP="00B80D6C">
            <w:pPr>
              <w:pStyle w:val="afd"/>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d"/>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r>
      <w:tr w:rsidR="00BC1A8E" w:rsidRPr="004B6FB1" w:rsidTr="00B80D6C">
        <w:tc>
          <w:tcPr>
            <w:tcW w:w="9885" w:type="dxa"/>
            <w:gridSpan w:val="8"/>
            <w:shd w:val="clear" w:color="auto" w:fill="BFBFBF"/>
            <w:hideMark/>
          </w:tcPr>
          <w:p w:rsidR="00BC1A8E" w:rsidRPr="004B6FB1" w:rsidRDefault="00BC1A8E" w:rsidP="00B80D6C">
            <w:pPr>
              <w:pStyle w:val="afd"/>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d"/>
            </w:pPr>
            <w:r w:rsidRPr="00A01004">
              <w:t>1. Язык и речевая практика</w:t>
            </w:r>
          </w:p>
        </w:tc>
        <w:tc>
          <w:tcPr>
            <w:tcW w:w="2691" w:type="dxa"/>
            <w:hideMark/>
          </w:tcPr>
          <w:p w:rsidR="00BC1A8E" w:rsidRPr="00A01004" w:rsidRDefault="00BC1A8E" w:rsidP="00B80D6C">
            <w:pPr>
              <w:pStyle w:val="afd"/>
            </w:pPr>
            <w:r w:rsidRPr="00A01004">
              <w:t>1.1 Речь и альтернативная коммуникация</w:t>
            </w:r>
          </w:p>
        </w:tc>
        <w:tc>
          <w:tcPr>
            <w:tcW w:w="709" w:type="dxa"/>
            <w:hideMark/>
          </w:tcPr>
          <w:p w:rsidR="00BC1A8E" w:rsidRPr="00A01004" w:rsidRDefault="00BC1A8E" w:rsidP="00B80D6C">
            <w:pPr>
              <w:pStyle w:val="afd"/>
              <w:jc w:val="center"/>
            </w:pPr>
            <w:r w:rsidRPr="00A01004">
              <w:t>3</w:t>
            </w:r>
          </w:p>
        </w:tc>
        <w:tc>
          <w:tcPr>
            <w:tcW w:w="850" w:type="dxa"/>
            <w:hideMark/>
          </w:tcPr>
          <w:p w:rsidR="00BC1A8E" w:rsidRPr="00A01004" w:rsidRDefault="00BC1A8E" w:rsidP="00B80D6C">
            <w:pPr>
              <w:pStyle w:val="afd"/>
              <w:jc w:val="center"/>
            </w:pPr>
            <w:r w:rsidRPr="00A01004">
              <w:t>3</w:t>
            </w:r>
          </w:p>
        </w:tc>
        <w:tc>
          <w:tcPr>
            <w:tcW w:w="851" w:type="dxa"/>
            <w:hideMark/>
          </w:tcPr>
          <w:p w:rsidR="00BC1A8E" w:rsidRPr="00A01004" w:rsidRDefault="00BC1A8E" w:rsidP="00B80D6C">
            <w:pPr>
              <w:pStyle w:val="afd"/>
              <w:jc w:val="center"/>
            </w:pPr>
            <w:r w:rsidRPr="00A01004">
              <w:t>3</w:t>
            </w:r>
          </w:p>
        </w:tc>
        <w:tc>
          <w:tcPr>
            <w:tcW w:w="708"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992" w:type="dxa"/>
            <w:hideMark/>
          </w:tcPr>
          <w:p w:rsidR="00BC1A8E" w:rsidRPr="00A01004" w:rsidRDefault="00BC1A8E" w:rsidP="00B80D6C">
            <w:pPr>
              <w:pStyle w:val="afd"/>
              <w:jc w:val="center"/>
            </w:pPr>
            <w:r w:rsidRPr="00A01004">
              <w:t>13</w:t>
            </w:r>
          </w:p>
        </w:tc>
      </w:tr>
      <w:tr w:rsidR="00BC1A8E" w:rsidRPr="00A01004" w:rsidTr="00B80D6C">
        <w:tc>
          <w:tcPr>
            <w:tcW w:w="2233" w:type="dxa"/>
            <w:hideMark/>
          </w:tcPr>
          <w:p w:rsidR="00BC1A8E" w:rsidRPr="00A01004" w:rsidRDefault="00BC1A8E" w:rsidP="00B80D6C">
            <w:pPr>
              <w:pStyle w:val="afd"/>
            </w:pPr>
            <w:r w:rsidRPr="00A01004">
              <w:t>2. Математика</w:t>
            </w:r>
          </w:p>
        </w:tc>
        <w:tc>
          <w:tcPr>
            <w:tcW w:w="2691" w:type="dxa"/>
            <w:hideMark/>
          </w:tcPr>
          <w:p w:rsidR="00BC1A8E" w:rsidRPr="00A01004" w:rsidRDefault="00BC1A8E" w:rsidP="00B80D6C">
            <w:pPr>
              <w:pStyle w:val="afd"/>
            </w:pPr>
            <w:r w:rsidRPr="00A01004">
              <w:t>2.1.Математические представления</w:t>
            </w:r>
          </w:p>
        </w:tc>
        <w:tc>
          <w:tcPr>
            <w:tcW w:w="709" w:type="dxa"/>
            <w:hideMark/>
          </w:tcPr>
          <w:p w:rsidR="00BC1A8E" w:rsidRPr="00A01004" w:rsidRDefault="00BC1A8E" w:rsidP="00B80D6C">
            <w:pPr>
              <w:pStyle w:val="afd"/>
              <w:jc w:val="center"/>
            </w:pPr>
            <w:r w:rsidRPr="00A01004">
              <w:t>2</w:t>
            </w:r>
          </w:p>
        </w:tc>
        <w:tc>
          <w:tcPr>
            <w:tcW w:w="850"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708"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992" w:type="dxa"/>
            <w:hideMark/>
          </w:tcPr>
          <w:p w:rsidR="00BC1A8E" w:rsidRPr="00A01004" w:rsidRDefault="00BC1A8E" w:rsidP="00B80D6C">
            <w:pPr>
              <w:pStyle w:val="afd"/>
              <w:jc w:val="center"/>
            </w:pPr>
            <w:r w:rsidRPr="00A01004">
              <w:t>10</w:t>
            </w:r>
          </w:p>
        </w:tc>
      </w:tr>
      <w:tr w:rsidR="00BC1A8E" w:rsidRPr="001B2946" w:rsidTr="00B80D6C">
        <w:tc>
          <w:tcPr>
            <w:tcW w:w="2233" w:type="dxa"/>
            <w:vMerge w:val="restart"/>
            <w:hideMark/>
          </w:tcPr>
          <w:p w:rsidR="00BC1A8E" w:rsidRPr="001B2946" w:rsidRDefault="00BC1A8E" w:rsidP="00B80D6C">
            <w:pPr>
              <w:pStyle w:val="afd"/>
            </w:pPr>
            <w:r w:rsidRPr="001B2946">
              <w:t>3. Окружающий мир</w:t>
            </w:r>
          </w:p>
        </w:tc>
        <w:tc>
          <w:tcPr>
            <w:tcW w:w="2691" w:type="dxa"/>
            <w:hideMark/>
          </w:tcPr>
          <w:p w:rsidR="00BC1A8E" w:rsidRPr="001B2946" w:rsidRDefault="00BC1A8E" w:rsidP="00B80D6C">
            <w:pPr>
              <w:pStyle w:val="afd"/>
            </w:pPr>
            <w:r w:rsidRPr="001B2946">
              <w:t>3.1 Окружающий природный  мир</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3.2 Человек</w:t>
            </w:r>
          </w:p>
        </w:tc>
        <w:tc>
          <w:tcPr>
            <w:tcW w:w="709" w:type="dxa"/>
            <w:hideMark/>
          </w:tcPr>
          <w:p w:rsidR="00BC1A8E" w:rsidRPr="001B2946" w:rsidRDefault="00BC1A8E" w:rsidP="00B80D6C">
            <w:pPr>
              <w:pStyle w:val="afd"/>
              <w:jc w:val="center"/>
              <w:rPr>
                <w:lang w:val="en-US"/>
              </w:rPr>
            </w:pPr>
            <w:r w:rsidRPr="001B2946">
              <w:t>3</w:t>
            </w:r>
          </w:p>
        </w:tc>
        <w:tc>
          <w:tcPr>
            <w:tcW w:w="850" w:type="dxa"/>
            <w:hideMark/>
          </w:tcPr>
          <w:p w:rsidR="00BC1A8E" w:rsidRPr="001B2946" w:rsidRDefault="00BC1A8E" w:rsidP="00B80D6C">
            <w:pPr>
              <w:pStyle w:val="afd"/>
              <w:jc w:val="center"/>
              <w:rPr>
                <w:lang w:val="en-US"/>
              </w:rPr>
            </w:pPr>
            <w:r w:rsidRPr="001B2946">
              <w:t>3</w:t>
            </w:r>
          </w:p>
        </w:tc>
        <w:tc>
          <w:tcPr>
            <w:tcW w:w="851" w:type="dxa"/>
            <w:hideMark/>
          </w:tcPr>
          <w:p w:rsidR="00BC1A8E" w:rsidRPr="001B2946" w:rsidRDefault="00BC1A8E" w:rsidP="00B80D6C">
            <w:pPr>
              <w:pStyle w:val="afd"/>
              <w:jc w:val="center"/>
              <w:rPr>
                <w:lang w:val="en-US"/>
              </w:rPr>
            </w:pPr>
            <w:r w:rsidRPr="001B2946">
              <w:t>3</w:t>
            </w:r>
          </w:p>
        </w:tc>
        <w:tc>
          <w:tcPr>
            <w:tcW w:w="708"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992" w:type="dxa"/>
            <w:hideMark/>
          </w:tcPr>
          <w:p w:rsidR="00BC1A8E" w:rsidRPr="001B2946" w:rsidRDefault="00BC1A8E" w:rsidP="00B80D6C">
            <w:pPr>
              <w:pStyle w:val="afd"/>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3.3 Домоводство</w:t>
            </w:r>
          </w:p>
        </w:tc>
        <w:tc>
          <w:tcPr>
            <w:tcW w:w="709" w:type="dxa"/>
            <w:hideMark/>
          </w:tcPr>
          <w:p w:rsidR="00BC1A8E" w:rsidRPr="001B2946" w:rsidRDefault="00BC1A8E" w:rsidP="00B80D6C">
            <w:pPr>
              <w:pStyle w:val="afd"/>
              <w:jc w:val="center"/>
              <w:rPr>
                <w:lang w:val="en-US"/>
              </w:rPr>
            </w:pPr>
            <w:r w:rsidRPr="001B2946">
              <w:t>-</w:t>
            </w:r>
          </w:p>
        </w:tc>
        <w:tc>
          <w:tcPr>
            <w:tcW w:w="850"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rsidRPr="001B2946">
              <w:t>-</w:t>
            </w:r>
          </w:p>
        </w:tc>
        <w:tc>
          <w:tcPr>
            <w:tcW w:w="708" w:type="dxa"/>
            <w:hideMark/>
          </w:tcPr>
          <w:p w:rsidR="00BC1A8E" w:rsidRPr="001B2946" w:rsidRDefault="00BC1A8E" w:rsidP="00B80D6C">
            <w:pPr>
              <w:pStyle w:val="afd"/>
              <w:jc w:val="center"/>
              <w:rPr>
                <w:lang w:val="en-US"/>
              </w:rPr>
            </w:pPr>
            <w:r w:rsidRPr="001B2946">
              <w:t>3</w:t>
            </w:r>
          </w:p>
        </w:tc>
        <w:tc>
          <w:tcPr>
            <w:tcW w:w="851" w:type="dxa"/>
            <w:hideMark/>
          </w:tcPr>
          <w:p w:rsidR="00BC1A8E" w:rsidRPr="001B2946" w:rsidRDefault="00BC1A8E" w:rsidP="00B80D6C">
            <w:pPr>
              <w:pStyle w:val="afd"/>
              <w:jc w:val="center"/>
              <w:rPr>
                <w:lang w:val="en-US"/>
              </w:rPr>
            </w:pPr>
            <w:r w:rsidRPr="001B2946">
              <w:t>3</w:t>
            </w:r>
          </w:p>
        </w:tc>
        <w:tc>
          <w:tcPr>
            <w:tcW w:w="992" w:type="dxa"/>
            <w:hideMark/>
          </w:tcPr>
          <w:p w:rsidR="00BC1A8E" w:rsidRPr="001B2946" w:rsidRDefault="00BC1A8E" w:rsidP="00B80D6C">
            <w:pPr>
              <w:pStyle w:val="afd"/>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pPr>
            <w:r w:rsidRPr="001B2946">
              <w:t>3.4. Окружающий социальный мир</w:t>
            </w:r>
          </w:p>
        </w:tc>
        <w:tc>
          <w:tcPr>
            <w:tcW w:w="709" w:type="dxa"/>
            <w:hideMark/>
          </w:tcPr>
          <w:p w:rsidR="00BC1A8E" w:rsidRPr="001B2946" w:rsidRDefault="00BC1A8E" w:rsidP="00B80D6C">
            <w:pPr>
              <w:pStyle w:val="afd"/>
              <w:jc w:val="center"/>
            </w:pPr>
            <w:r w:rsidRPr="001B2946">
              <w:t>1</w:t>
            </w:r>
          </w:p>
        </w:tc>
        <w:tc>
          <w:tcPr>
            <w:tcW w:w="850" w:type="dxa"/>
            <w:hideMark/>
          </w:tcPr>
          <w:p w:rsidR="00BC1A8E" w:rsidRPr="001B2946" w:rsidRDefault="00BC1A8E" w:rsidP="00B80D6C">
            <w:pPr>
              <w:pStyle w:val="afd"/>
              <w:jc w:val="center"/>
            </w:pPr>
            <w:r w:rsidRPr="001B2946">
              <w:t>1</w:t>
            </w:r>
          </w:p>
        </w:tc>
        <w:tc>
          <w:tcPr>
            <w:tcW w:w="851" w:type="dxa"/>
            <w:hideMark/>
          </w:tcPr>
          <w:p w:rsidR="00BC1A8E" w:rsidRPr="001B2946" w:rsidRDefault="00BC1A8E" w:rsidP="00B80D6C">
            <w:pPr>
              <w:pStyle w:val="afd"/>
              <w:jc w:val="center"/>
            </w:pPr>
            <w:r w:rsidRPr="001B2946">
              <w:t>1</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d"/>
            </w:pPr>
            <w:r w:rsidRPr="001B2946">
              <w:t xml:space="preserve">4. Искусство </w:t>
            </w:r>
          </w:p>
        </w:tc>
        <w:tc>
          <w:tcPr>
            <w:tcW w:w="2691" w:type="dxa"/>
            <w:hideMark/>
          </w:tcPr>
          <w:p w:rsidR="00BC1A8E" w:rsidRPr="001B2946" w:rsidRDefault="00BC1A8E" w:rsidP="00B80D6C">
            <w:pPr>
              <w:pStyle w:val="afd"/>
              <w:rPr>
                <w:lang w:val="en-US"/>
              </w:rPr>
            </w:pPr>
            <w:r w:rsidRPr="001B2946">
              <w:t>4.1 Музыка и движение</w:t>
            </w:r>
          </w:p>
        </w:tc>
        <w:tc>
          <w:tcPr>
            <w:tcW w:w="709" w:type="dxa"/>
            <w:hideMark/>
          </w:tcPr>
          <w:p w:rsidR="00BC1A8E" w:rsidRPr="001B2946" w:rsidRDefault="00BC1A8E" w:rsidP="00B80D6C">
            <w:pPr>
              <w:pStyle w:val="afd"/>
              <w:jc w:val="center"/>
              <w:rPr>
                <w:lang w:val="en-US"/>
              </w:rPr>
            </w:pPr>
            <w:r w:rsidRPr="001B2946">
              <w:t>2</w:t>
            </w:r>
          </w:p>
        </w:tc>
        <w:tc>
          <w:tcPr>
            <w:tcW w:w="850"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708"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992" w:type="dxa"/>
            <w:hideMark/>
          </w:tcPr>
          <w:p w:rsidR="00BC1A8E" w:rsidRPr="001B2946" w:rsidRDefault="00BC1A8E" w:rsidP="00B80D6C">
            <w:pPr>
              <w:pStyle w:val="afd"/>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d"/>
              <w:rPr>
                <w:lang w:val="en-US"/>
              </w:rPr>
            </w:pPr>
            <w:r w:rsidRPr="001B2946">
              <w:t>4.2 Изобразительная деятельность</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d"/>
            </w:pPr>
            <w:r w:rsidRPr="001B2946">
              <w:t>5. Физическая культура</w:t>
            </w:r>
          </w:p>
        </w:tc>
        <w:tc>
          <w:tcPr>
            <w:tcW w:w="2691" w:type="dxa"/>
            <w:hideMark/>
          </w:tcPr>
          <w:p w:rsidR="00BC1A8E" w:rsidRPr="001B2946" w:rsidRDefault="00BC1A8E" w:rsidP="00B80D6C">
            <w:pPr>
              <w:pStyle w:val="afd"/>
            </w:pPr>
            <w:r w:rsidRPr="001B2946">
              <w:t>5.1 Адаптивная физкультура</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d"/>
            </w:pPr>
            <w:r w:rsidRPr="001B2946">
              <w:t>6. Технологии</w:t>
            </w:r>
          </w:p>
        </w:tc>
        <w:tc>
          <w:tcPr>
            <w:tcW w:w="2691" w:type="dxa"/>
            <w:hideMark/>
          </w:tcPr>
          <w:p w:rsidR="00BC1A8E" w:rsidRPr="001B2946" w:rsidRDefault="00BC1A8E" w:rsidP="00B80D6C">
            <w:pPr>
              <w:pStyle w:val="afd"/>
            </w:pPr>
            <w:r w:rsidRPr="001B2946">
              <w:t>6.1 Профильный труд</w:t>
            </w:r>
          </w:p>
        </w:tc>
        <w:tc>
          <w:tcPr>
            <w:tcW w:w="709"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708"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992" w:type="dxa"/>
            <w:hideMark/>
          </w:tcPr>
          <w:p w:rsidR="00BC1A8E" w:rsidRPr="001B2946" w:rsidRDefault="00BC1A8E" w:rsidP="00B80D6C">
            <w:pPr>
              <w:pStyle w:val="afd"/>
              <w:jc w:val="center"/>
            </w:pPr>
            <w:r w:rsidRPr="001B2946">
              <w:t>-</w:t>
            </w:r>
          </w:p>
        </w:tc>
      </w:tr>
      <w:tr w:rsidR="00BC1A8E" w:rsidRPr="001B2946" w:rsidTr="00B80D6C">
        <w:trPr>
          <w:trHeight w:val="325"/>
        </w:trPr>
        <w:tc>
          <w:tcPr>
            <w:tcW w:w="4924" w:type="dxa"/>
            <w:gridSpan w:val="2"/>
            <w:hideMark/>
          </w:tcPr>
          <w:p w:rsidR="00BC1A8E" w:rsidRDefault="00BC1A8E" w:rsidP="00B80D6C">
            <w:pPr>
              <w:pStyle w:val="afd"/>
            </w:pPr>
            <w:r w:rsidRPr="001B2946">
              <w:t>7. Коррекционно-развивающие занятия</w:t>
            </w:r>
          </w:p>
          <w:p w:rsidR="00DA4904" w:rsidRPr="001B2946" w:rsidRDefault="00DA4904" w:rsidP="00B80D6C">
            <w:pPr>
              <w:pStyle w:val="afd"/>
            </w:pP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d"/>
              <w:rPr>
                <w:b/>
                <w:iCs/>
              </w:rPr>
            </w:pPr>
            <w:r w:rsidRPr="00044EF8">
              <w:rPr>
                <w:b/>
                <w:iCs/>
              </w:rPr>
              <w:t xml:space="preserve">Итого </w:t>
            </w:r>
          </w:p>
          <w:p w:rsidR="00DA4904" w:rsidRPr="00044EF8" w:rsidRDefault="00DA4904" w:rsidP="00B80D6C">
            <w:pPr>
              <w:pStyle w:val="afd"/>
              <w:rPr>
                <w:b/>
                <w:iCs/>
              </w:rPr>
            </w:pPr>
          </w:p>
        </w:tc>
        <w:tc>
          <w:tcPr>
            <w:tcW w:w="709" w:type="dxa"/>
            <w:hideMark/>
          </w:tcPr>
          <w:p w:rsidR="00BC1A8E" w:rsidRPr="00044EF8" w:rsidRDefault="00BC1A8E" w:rsidP="00B80D6C">
            <w:pPr>
              <w:pStyle w:val="afd"/>
              <w:jc w:val="center"/>
              <w:rPr>
                <w:b/>
              </w:rPr>
            </w:pPr>
            <w:r w:rsidRPr="00044EF8">
              <w:rPr>
                <w:b/>
              </w:rPr>
              <w:t>20</w:t>
            </w:r>
          </w:p>
        </w:tc>
        <w:tc>
          <w:tcPr>
            <w:tcW w:w="850" w:type="dxa"/>
            <w:hideMark/>
          </w:tcPr>
          <w:p w:rsidR="00BC1A8E" w:rsidRPr="00044EF8" w:rsidRDefault="00BC1A8E" w:rsidP="00B80D6C">
            <w:pPr>
              <w:pStyle w:val="afd"/>
              <w:jc w:val="center"/>
              <w:rPr>
                <w:b/>
              </w:rPr>
            </w:pPr>
            <w:r w:rsidRPr="00044EF8">
              <w:rPr>
                <w:b/>
              </w:rPr>
              <w:t>20</w:t>
            </w:r>
          </w:p>
        </w:tc>
        <w:tc>
          <w:tcPr>
            <w:tcW w:w="851" w:type="dxa"/>
            <w:hideMark/>
          </w:tcPr>
          <w:p w:rsidR="00BC1A8E" w:rsidRPr="00044EF8" w:rsidRDefault="00BC1A8E" w:rsidP="00B80D6C">
            <w:pPr>
              <w:pStyle w:val="afd"/>
              <w:jc w:val="center"/>
              <w:rPr>
                <w:b/>
              </w:rPr>
            </w:pPr>
            <w:r w:rsidRPr="00044EF8">
              <w:rPr>
                <w:b/>
              </w:rPr>
              <w:t>20</w:t>
            </w:r>
          </w:p>
        </w:tc>
        <w:tc>
          <w:tcPr>
            <w:tcW w:w="708" w:type="dxa"/>
            <w:hideMark/>
          </w:tcPr>
          <w:p w:rsidR="00BC1A8E" w:rsidRPr="00044EF8" w:rsidRDefault="00BC1A8E" w:rsidP="00B80D6C">
            <w:pPr>
              <w:pStyle w:val="afd"/>
              <w:jc w:val="center"/>
              <w:rPr>
                <w:b/>
              </w:rPr>
            </w:pPr>
            <w:r w:rsidRPr="00044EF8">
              <w:rPr>
                <w:b/>
              </w:rPr>
              <w:t>22</w:t>
            </w:r>
          </w:p>
        </w:tc>
        <w:tc>
          <w:tcPr>
            <w:tcW w:w="851" w:type="dxa"/>
            <w:hideMark/>
          </w:tcPr>
          <w:p w:rsidR="00BC1A8E" w:rsidRPr="00044EF8" w:rsidRDefault="00BC1A8E" w:rsidP="00B80D6C">
            <w:pPr>
              <w:pStyle w:val="afd"/>
              <w:jc w:val="center"/>
              <w:rPr>
                <w:b/>
              </w:rPr>
            </w:pPr>
            <w:r w:rsidRPr="00044EF8">
              <w:rPr>
                <w:b/>
              </w:rPr>
              <w:t>22</w:t>
            </w:r>
          </w:p>
        </w:tc>
        <w:tc>
          <w:tcPr>
            <w:tcW w:w="992" w:type="dxa"/>
            <w:hideMark/>
          </w:tcPr>
          <w:p w:rsidR="00BC1A8E" w:rsidRPr="00044EF8" w:rsidRDefault="00BC1A8E" w:rsidP="00B80D6C">
            <w:pPr>
              <w:pStyle w:val="afd"/>
              <w:jc w:val="center"/>
              <w:rPr>
                <w:b/>
              </w:rPr>
            </w:pPr>
            <w:r w:rsidRPr="00044EF8">
              <w:rPr>
                <w:b/>
              </w:rPr>
              <w:t>104</w:t>
            </w:r>
          </w:p>
        </w:tc>
      </w:tr>
      <w:tr w:rsidR="00BC1A8E" w:rsidRPr="001B2946" w:rsidTr="00B80D6C">
        <w:tc>
          <w:tcPr>
            <w:tcW w:w="4924" w:type="dxa"/>
            <w:gridSpan w:val="2"/>
            <w:hideMark/>
          </w:tcPr>
          <w:p w:rsidR="00BC1A8E" w:rsidRDefault="00BC1A8E" w:rsidP="00B80D6C">
            <w:pPr>
              <w:pStyle w:val="afd"/>
              <w:rPr>
                <w:b/>
              </w:rPr>
            </w:pPr>
            <w:r w:rsidRPr="001B2946">
              <w:rPr>
                <w:b/>
              </w:rPr>
              <w:t>Максимально допустимая недельная нагрузка (при 5-дневной учебной неделе)</w:t>
            </w:r>
          </w:p>
          <w:p w:rsidR="00DA4904" w:rsidRDefault="00DA4904" w:rsidP="00B80D6C">
            <w:pPr>
              <w:pStyle w:val="afd"/>
              <w:rPr>
                <w:b/>
                <w:iCs/>
              </w:rPr>
            </w:pPr>
          </w:p>
          <w:p w:rsidR="00DA4904" w:rsidRPr="001B2946" w:rsidRDefault="00DA4904" w:rsidP="00B80D6C">
            <w:pPr>
              <w:pStyle w:val="afd"/>
              <w:rPr>
                <w:b/>
                <w:iCs/>
              </w:rPr>
            </w:pPr>
          </w:p>
        </w:tc>
        <w:tc>
          <w:tcPr>
            <w:tcW w:w="709" w:type="dxa"/>
            <w:hideMark/>
          </w:tcPr>
          <w:p w:rsidR="00BC1A8E" w:rsidRPr="001B2946" w:rsidRDefault="00BC1A8E" w:rsidP="00B80D6C">
            <w:pPr>
              <w:pStyle w:val="afd"/>
              <w:jc w:val="center"/>
              <w:rPr>
                <w:b/>
              </w:rPr>
            </w:pPr>
            <w:r w:rsidRPr="001B2946">
              <w:rPr>
                <w:b/>
              </w:rPr>
              <w:t>20</w:t>
            </w:r>
          </w:p>
        </w:tc>
        <w:tc>
          <w:tcPr>
            <w:tcW w:w="850" w:type="dxa"/>
            <w:hideMark/>
          </w:tcPr>
          <w:p w:rsidR="00BC1A8E" w:rsidRPr="001B2946" w:rsidRDefault="00BC1A8E" w:rsidP="00B80D6C">
            <w:pPr>
              <w:pStyle w:val="afd"/>
              <w:jc w:val="center"/>
              <w:rPr>
                <w:b/>
              </w:rPr>
            </w:pPr>
            <w:r w:rsidRPr="001B2946">
              <w:rPr>
                <w:b/>
              </w:rPr>
              <w:t>20</w:t>
            </w:r>
          </w:p>
        </w:tc>
        <w:tc>
          <w:tcPr>
            <w:tcW w:w="851" w:type="dxa"/>
            <w:hideMark/>
          </w:tcPr>
          <w:p w:rsidR="00BC1A8E" w:rsidRPr="001B2946" w:rsidRDefault="00BC1A8E" w:rsidP="00B80D6C">
            <w:pPr>
              <w:pStyle w:val="afd"/>
              <w:jc w:val="center"/>
              <w:rPr>
                <w:b/>
              </w:rPr>
            </w:pPr>
            <w:r w:rsidRPr="001B2946">
              <w:rPr>
                <w:b/>
              </w:rPr>
              <w:t>20</w:t>
            </w:r>
          </w:p>
        </w:tc>
        <w:tc>
          <w:tcPr>
            <w:tcW w:w="708" w:type="dxa"/>
            <w:hideMark/>
          </w:tcPr>
          <w:p w:rsidR="00BC1A8E" w:rsidRPr="001B2946" w:rsidRDefault="00BC1A8E" w:rsidP="00B80D6C">
            <w:pPr>
              <w:pStyle w:val="afd"/>
              <w:jc w:val="center"/>
              <w:rPr>
                <w:b/>
              </w:rPr>
            </w:pPr>
            <w:r w:rsidRPr="001B2946">
              <w:rPr>
                <w:b/>
              </w:rPr>
              <w:t>22</w:t>
            </w:r>
          </w:p>
        </w:tc>
        <w:tc>
          <w:tcPr>
            <w:tcW w:w="851" w:type="dxa"/>
            <w:hideMark/>
          </w:tcPr>
          <w:p w:rsidR="00BC1A8E" w:rsidRPr="001B2946" w:rsidRDefault="00BC1A8E" w:rsidP="00B80D6C">
            <w:pPr>
              <w:pStyle w:val="afd"/>
              <w:jc w:val="center"/>
              <w:rPr>
                <w:b/>
              </w:rPr>
            </w:pPr>
            <w:r w:rsidRPr="001B2946">
              <w:rPr>
                <w:b/>
              </w:rPr>
              <w:t>22</w:t>
            </w:r>
          </w:p>
        </w:tc>
        <w:tc>
          <w:tcPr>
            <w:tcW w:w="992" w:type="dxa"/>
            <w:hideMark/>
          </w:tcPr>
          <w:p w:rsidR="00BC1A8E" w:rsidRPr="001B2946" w:rsidRDefault="00BC1A8E" w:rsidP="00B80D6C">
            <w:pPr>
              <w:pStyle w:val="afd"/>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d"/>
              <w:jc w:val="center"/>
              <w:rPr>
                <w:b/>
              </w:rPr>
            </w:pPr>
            <w:r w:rsidRPr="001B2946">
              <w:rPr>
                <w:b/>
              </w:rPr>
              <w:t>Коррекционные курсы</w:t>
            </w:r>
          </w:p>
        </w:tc>
        <w:tc>
          <w:tcPr>
            <w:tcW w:w="709" w:type="dxa"/>
          </w:tcPr>
          <w:p w:rsidR="00BC1A8E" w:rsidRPr="001B2946" w:rsidRDefault="00BC1A8E" w:rsidP="00B80D6C">
            <w:pPr>
              <w:pStyle w:val="afd"/>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d"/>
              <w:jc w:val="center"/>
              <w:rPr>
                <w:b/>
              </w:rPr>
            </w:pPr>
            <w:r w:rsidRPr="001B2946">
              <w:rPr>
                <w:b/>
              </w:rPr>
              <w:t xml:space="preserve">I </w:t>
            </w:r>
          </w:p>
        </w:tc>
        <w:tc>
          <w:tcPr>
            <w:tcW w:w="851" w:type="dxa"/>
          </w:tcPr>
          <w:p w:rsidR="00BC1A8E" w:rsidRPr="001B2946" w:rsidRDefault="00BC1A8E" w:rsidP="00B80D6C">
            <w:pPr>
              <w:pStyle w:val="afd"/>
              <w:jc w:val="center"/>
              <w:rPr>
                <w:b/>
              </w:rPr>
            </w:pPr>
            <w:r w:rsidRPr="001B2946">
              <w:rPr>
                <w:b/>
              </w:rPr>
              <w:t>II</w:t>
            </w:r>
          </w:p>
        </w:tc>
        <w:tc>
          <w:tcPr>
            <w:tcW w:w="708" w:type="dxa"/>
          </w:tcPr>
          <w:p w:rsidR="00BC1A8E" w:rsidRPr="001B2946" w:rsidRDefault="00BC1A8E" w:rsidP="00B80D6C">
            <w:pPr>
              <w:pStyle w:val="afd"/>
              <w:jc w:val="center"/>
              <w:rPr>
                <w:b/>
              </w:rPr>
            </w:pPr>
            <w:r w:rsidRPr="001B2946">
              <w:rPr>
                <w:b/>
              </w:rPr>
              <w:t>III</w:t>
            </w:r>
          </w:p>
        </w:tc>
        <w:tc>
          <w:tcPr>
            <w:tcW w:w="851" w:type="dxa"/>
          </w:tcPr>
          <w:p w:rsidR="00BC1A8E" w:rsidRPr="001B2946" w:rsidRDefault="00BC1A8E" w:rsidP="00B80D6C">
            <w:pPr>
              <w:pStyle w:val="afd"/>
              <w:jc w:val="center"/>
              <w:rPr>
                <w:b/>
              </w:rPr>
            </w:pPr>
            <w:r w:rsidRPr="001B2946">
              <w:rPr>
                <w:b/>
              </w:rPr>
              <w:t>IV</w:t>
            </w:r>
          </w:p>
        </w:tc>
        <w:tc>
          <w:tcPr>
            <w:tcW w:w="992" w:type="dxa"/>
          </w:tcPr>
          <w:p w:rsidR="00BC1A8E" w:rsidRPr="001B2946" w:rsidRDefault="00BC1A8E" w:rsidP="00B80D6C">
            <w:pPr>
              <w:pStyle w:val="afd"/>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d"/>
            </w:pPr>
            <w:r w:rsidRPr="001B2946">
              <w:t>1. Сенсорное развитие</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c>
          <w:tcPr>
            <w:tcW w:w="4924" w:type="dxa"/>
            <w:gridSpan w:val="2"/>
            <w:hideMark/>
          </w:tcPr>
          <w:p w:rsidR="00BC1A8E" w:rsidRPr="001B2946" w:rsidRDefault="00BC1A8E" w:rsidP="00B80D6C">
            <w:pPr>
              <w:pStyle w:val="afd"/>
            </w:pPr>
            <w:r w:rsidRPr="001B2946">
              <w:t>2. Предметно-практические действия</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c>
          <w:tcPr>
            <w:tcW w:w="4924" w:type="dxa"/>
            <w:gridSpan w:val="2"/>
            <w:hideMark/>
          </w:tcPr>
          <w:p w:rsidR="00BC1A8E" w:rsidRPr="001B2946" w:rsidRDefault="00BC1A8E" w:rsidP="00B80D6C">
            <w:pPr>
              <w:pStyle w:val="afd"/>
            </w:pPr>
            <w:r w:rsidRPr="001B2946">
              <w:t>3. Двигательное развитие</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c>
          <w:tcPr>
            <w:tcW w:w="4924" w:type="dxa"/>
            <w:gridSpan w:val="2"/>
            <w:hideMark/>
          </w:tcPr>
          <w:p w:rsidR="00BC1A8E" w:rsidRPr="001B2946" w:rsidRDefault="00BC1A8E" w:rsidP="00B80D6C">
            <w:pPr>
              <w:pStyle w:val="afd"/>
            </w:pPr>
            <w:r w:rsidRPr="001B2946">
              <w:t>4. Альтернативная коммуникация</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c>
          <w:tcPr>
            <w:tcW w:w="4924" w:type="dxa"/>
            <w:gridSpan w:val="2"/>
            <w:hideMark/>
          </w:tcPr>
          <w:p w:rsidR="00BC1A8E" w:rsidRPr="001B2946" w:rsidRDefault="00BC1A8E" w:rsidP="00B80D6C">
            <w:pPr>
              <w:pStyle w:val="afd"/>
              <w:rPr>
                <w:b/>
              </w:rPr>
            </w:pPr>
            <w:r w:rsidRPr="001B2946">
              <w:rPr>
                <w:b/>
              </w:rPr>
              <w:t>Итого коррекционные курсы</w:t>
            </w:r>
          </w:p>
        </w:tc>
        <w:tc>
          <w:tcPr>
            <w:tcW w:w="709" w:type="dxa"/>
            <w:hideMark/>
          </w:tcPr>
          <w:p w:rsidR="00BC1A8E" w:rsidRPr="001B2946" w:rsidRDefault="00BC1A8E" w:rsidP="00B80D6C">
            <w:pPr>
              <w:pStyle w:val="afd"/>
              <w:jc w:val="center"/>
              <w:rPr>
                <w:b/>
              </w:rPr>
            </w:pPr>
            <w:r w:rsidRPr="001B2946">
              <w:rPr>
                <w:b/>
              </w:rPr>
              <w:t>10</w:t>
            </w:r>
          </w:p>
        </w:tc>
        <w:tc>
          <w:tcPr>
            <w:tcW w:w="850" w:type="dxa"/>
            <w:hideMark/>
          </w:tcPr>
          <w:p w:rsidR="00BC1A8E" w:rsidRPr="001B2946" w:rsidRDefault="00BC1A8E" w:rsidP="00B80D6C">
            <w:pPr>
              <w:pStyle w:val="afd"/>
              <w:jc w:val="center"/>
              <w:rPr>
                <w:b/>
              </w:rPr>
            </w:pPr>
            <w:r w:rsidRPr="001B2946">
              <w:rPr>
                <w:b/>
              </w:rPr>
              <w:t>10</w:t>
            </w:r>
          </w:p>
        </w:tc>
        <w:tc>
          <w:tcPr>
            <w:tcW w:w="851" w:type="dxa"/>
            <w:hideMark/>
          </w:tcPr>
          <w:p w:rsidR="00BC1A8E" w:rsidRPr="001B2946" w:rsidRDefault="00BC1A8E" w:rsidP="00B80D6C">
            <w:pPr>
              <w:pStyle w:val="afd"/>
              <w:jc w:val="center"/>
              <w:rPr>
                <w:b/>
              </w:rPr>
            </w:pPr>
            <w:r w:rsidRPr="001B2946">
              <w:rPr>
                <w:b/>
              </w:rPr>
              <w:t>10</w:t>
            </w:r>
          </w:p>
        </w:tc>
        <w:tc>
          <w:tcPr>
            <w:tcW w:w="708" w:type="dxa"/>
            <w:hideMark/>
          </w:tcPr>
          <w:p w:rsidR="00BC1A8E" w:rsidRPr="001B2946" w:rsidRDefault="00BC1A8E" w:rsidP="00B80D6C">
            <w:pPr>
              <w:pStyle w:val="afd"/>
              <w:jc w:val="center"/>
              <w:rPr>
                <w:b/>
              </w:rPr>
            </w:pPr>
            <w:r w:rsidRPr="001B2946">
              <w:rPr>
                <w:b/>
              </w:rPr>
              <w:t>10</w:t>
            </w:r>
          </w:p>
        </w:tc>
        <w:tc>
          <w:tcPr>
            <w:tcW w:w="851" w:type="dxa"/>
            <w:hideMark/>
          </w:tcPr>
          <w:p w:rsidR="00BC1A8E" w:rsidRPr="001B2946" w:rsidRDefault="00BC1A8E" w:rsidP="00B80D6C">
            <w:pPr>
              <w:pStyle w:val="afd"/>
              <w:jc w:val="center"/>
              <w:rPr>
                <w:b/>
              </w:rPr>
            </w:pPr>
            <w:r w:rsidRPr="001B2946">
              <w:rPr>
                <w:b/>
              </w:rPr>
              <w:t>10</w:t>
            </w:r>
          </w:p>
        </w:tc>
        <w:tc>
          <w:tcPr>
            <w:tcW w:w="992" w:type="dxa"/>
            <w:hideMark/>
          </w:tcPr>
          <w:p w:rsidR="00BC1A8E" w:rsidRPr="001B2946" w:rsidRDefault="00BC1A8E" w:rsidP="00B80D6C">
            <w:pPr>
              <w:pStyle w:val="afd"/>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709"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rPr>
                <w:i/>
              </w:rPr>
            </w:pPr>
            <w:r w:rsidRPr="001B2946">
              <w:t>35</w:t>
            </w:r>
          </w:p>
        </w:tc>
        <w:tc>
          <w:tcPr>
            <w:tcW w:w="850"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851"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708"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851"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992" w:type="dxa"/>
            <w:hideMark/>
          </w:tcPr>
          <w:p w:rsidR="00BC1A8E" w:rsidRPr="001B2946" w:rsidRDefault="00BC1A8E" w:rsidP="00B80D6C">
            <w:pPr>
              <w:pStyle w:val="afd"/>
              <w:jc w:val="center"/>
            </w:pPr>
            <w:r w:rsidRPr="001B2946">
              <w:t>30/</w:t>
            </w:r>
          </w:p>
          <w:p w:rsidR="00BC1A8E" w:rsidRPr="001B2946" w:rsidRDefault="00BC1A8E" w:rsidP="00B80D6C">
            <w:pPr>
              <w:pStyle w:val="afd"/>
              <w:jc w:val="center"/>
            </w:pPr>
            <w:r w:rsidRPr="001B2946">
              <w:t>75/</w:t>
            </w:r>
          </w:p>
          <w:p w:rsidR="00BC1A8E" w:rsidRPr="001B2946" w:rsidRDefault="00BC1A8E" w:rsidP="00B80D6C">
            <w:pPr>
              <w:pStyle w:val="afd"/>
              <w:jc w:val="center"/>
            </w:pPr>
            <w:r w:rsidRPr="001B2946">
              <w:t>175</w:t>
            </w:r>
          </w:p>
        </w:tc>
      </w:tr>
      <w:tr w:rsidR="00BC1A8E" w:rsidRPr="00C311FB" w:rsidTr="00B80D6C">
        <w:tc>
          <w:tcPr>
            <w:tcW w:w="4924" w:type="dxa"/>
            <w:gridSpan w:val="2"/>
            <w:hideMark/>
          </w:tcPr>
          <w:p w:rsidR="00BC1A8E" w:rsidRPr="00C311FB" w:rsidRDefault="00BC1A8E" w:rsidP="00B80D6C">
            <w:pPr>
              <w:pStyle w:val="afd"/>
              <w:rPr>
                <w:b/>
              </w:rPr>
            </w:pPr>
            <w:r w:rsidRPr="00C311FB">
              <w:rPr>
                <w:b/>
              </w:rPr>
              <w:t xml:space="preserve">Всего к финансированию: 5 дней - </w:t>
            </w:r>
          </w:p>
          <w:p w:rsidR="00BC1A8E" w:rsidRPr="00C311FB" w:rsidRDefault="00BC1A8E" w:rsidP="00B80D6C">
            <w:pPr>
              <w:pStyle w:val="afd"/>
              <w:rPr>
                <w:b/>
              </w:rPr>
            </w:pPr>
            <w:r w:rsidRPr="00C311FB">
              <w:rPr>
                <w:b/>
              </w:rPr>
              <w:t xml:space="preserve">           5 дней + продленный день -</w:t>
            </w:r>
          </w:p>
          <w:p w:rsidR="00BC1A8E" w:rsidRPr="00C311FB" w:rsidRDefault="00BC1A8E" w:rsidP="00B80D6C">
            <w:pPr>
              <w:pStyle w:val="afd"/>
              <w:rPr>
                <w:b/>
              </w:rPr>
            </w:pPr>
            <w:r w:rsidRPr="00C311FB">
              <w:rPr>
                <w:b/>
              </w:rPr>
              <w:t xml:space="preserve">                                               7 дней* -</w:t>
            </w:r>
          </w:p>
        </w:tc>
        <w:tc>
          <w:tcPr>
            <w:tcW w:w="709"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850"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851"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708" w:type="dxa"/>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851" w:type="dxa"/>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992" w:type="dxa"/>
            <w:hideMark/>
          </w:tcPr>
          <w:p w:rsidR="00BC1A8E" w:rsidRPr="00C311FB" w:rsidRDefault="00BC1A8E" w:rsidP="00B80D6C">
            <w:pPr>
              <w:pStyle w:val="afd"/>
              <w:jc w:val="center"/>
              <w:rPr>
                <w:b/>
              </w:rPr>
            </w:pPr>
            <w:r w:rsidRPr="00C311FB">
              <w:rPr>
                <w:b/>
              </w:rPr>
              <w:t>184/</w:t>
            </w:r>
          </w:p>
          <w:p w:rsidR="00BC1A8E" w:rsidRPr="00C311FB" w:rsidRDefault="00BC1A8E" w:rsidP="00B80D6C">
            <w:pPr>
              <w:pStyle w:val="afd"/>
              <w:jc w:val="center"/>
              <w:rPr>
                <w:b/>
              </w:rPr>
            </w:pPr>
            <w:r w:rsidRPr="00C311FB">
              <w:rPr>
                <w:b/>
              </w:rPr>
              <w:t>229/</w:t>
            </w:r>
          </w:p>
          <w:p w:rsidR="00BC1A8E" w:rsidRPr="00C311FB" w:rsidRDefault="00BC1A8E" w:rsidP="00B80D6C">
            <w:pPr>
              <w:pStyle w:val="afd"/>
              <w:jc w:val="center"/>
              <w:rPr>
                <w:b/>
              </w:rPr>
            </w:pPr>
            <w:r w:rsidRPr="00C311FB">
              <w:rPr>
                <w:b/>
              </w:rPr>
              <w:t>329</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d"/>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p>
          <w:p w:rsidR="00BC1A8E" w:rsidRPr="001B2946" w:rsidRDefault="00BC1A8E" w:rsidP="00B80D6C">
            <w:pPr>
              <w:pStyle w:val="afd"/>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rPr>
                <w:b/>
              </w:rPr>
            </w:pPr>
          </w:p>
          <w:p w:rsidR="00BC1A8E" w:rsidRPr="001B2946" w:rsidRDefault="00BC1A8E" w:rsidP="00B80D6C">
            <w:pPr>
              <w:pStyle w:val="afd"/>
              <w:jc w:val="right"/>
              <w:rPr>
                <w:b/>
              </w:rPr>
            </w:pPr>
            <w:r w:rsidRPr="001B2946">
              <w:rPr>
                <w:b/>
              </w:rPr>
              <w:t xml:space="preserve">Классы </w:t>
            </w:r>
          </w:p>
          <w:p w:rsidR="00BC1A8E" w:rsidRPr="001B2946" w:rsidRDefault="00BC1A8E" w:rsidP="00B80D6C">
            <w:pPr>
              <w:pStyle w:val="afd"/>
              <w:rPr>
                <w:b/>
              </w:rPr>
            </w:pPr>
            <w:r w:rsidRPr="001B2946">
              <w:rPr>
                <w:b/>
              </w:rPr>
              <w:t xml:space="preserve">Учебные </w:t>
            </w:r>
          </w:p>
          <w:p w:rsidR="00BC1A8E" w:rsidRPr="001B2946" w:rsidRDefault="00BC1A8E" w:rsidP="00B80D6C">
            <w:pPr>
              <w:pStyle w:val="afd"/>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d"/>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d"/>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d"/>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d"/>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d"/>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d"/>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d"/>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d"/>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d"/>
              <w:rPr>
                <w:b/>
              </w:rPr>
            </w:pPr>
            <w:r w:rsidRPr="001B2946">
              <w:rPr>
                <w:b/>
              </w:rPr>
              <w:t>Максимально допустимая недельная нагрузка (при 5-дн. учебной неделе)</w:t>
            </w:r>
          </w:p>
          <w:p w:rsidR="00DA4904" w:rsidRDefault="00DA4904" w:rsidP="00B80D6C">
            <w:pPr>
              <w:pStyle w:val="afd"/>
              <w:rPr>
                <w:b/>
              </w:rPr>
            </w:pPr>
          </w:p>
          <w:p w:rsidR="00DA4904" w:rsidRPr="001B2946" w:rsidRDefault="00DA4904" w:rsidP="00B80D6C">
            <w:pPr>
              <w:pStyle w:val="afd"/>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d"/>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pPr>
            <w:r w:rsidRPr="001B2946">
              <w:t xml:space="preserve">Внеурочная деятельность: </w:t>
            </w:r>
          </w:p>
          <w:p w:rsidR="00BC1A8E" w:rsidRPr="001B2946" w:rsidRDefault="00BC1A8E" w:rsidP="00B80D6C">
            <w:pPr>
              <w:pStyle w:val="afd"/>
            </w:pPr>
            <w:r w:rsidRPr="001B2946">
              <w:t xml:space="preserve">5 дней - </w:t>
            </w:r>
          </w:p>
          <w:p w:rsidR="00BC1A8E" w:rsidRPr="001B2946" w:rsidRDefault="00BC1A8E" w:rsidP="00B80D6C">
            <w:pPr>
              <w:pStyle w:val="afd"/>
            </w:pPr>
            <w:r>
              <w:t>5 дней + продлен.</w:t>
            </w:r>
            <w:r w:rsidRPr="001B2946">
              <w:t xml:space="preserve"> день -</w:t>
            </w:r>
          </w:p>
          <w:p w:rsidR="00BC1A8E" w:rsidRPr="001B2946" w:rsidRDefault="00BC1A8E" w:rsidP="00B80D6C">
            <w:pPr>
              <w:pStyle w:val="afd"/>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d"/>
              <w:jc w:val="center"/>
            </w:pPr>
          </w:p>
          <w:p w:rsidR="00BC1A8E" w:rsidRPr="001B2946" w:rsidRDefault="00BC1A8E" w:rsidP="00B80D6C">
            <w:pPr>
              <w:pStyle w:val="afd"/>
              <w:jc w:val="center"/>
              <w:rPr>
                <w:lang w:val="en-US"/>
              </w:rPr>
            </w:pPr>
            <w:r>
              <w:t>272</w:t>
            </w:r>
            <w:r w:rsidRPr="001B2946">
              <w:rPr>
                <w:lang w:val="en-US"/>
              </w:rPr>
              <w:t>/</w:t>
            </w:r>
          </w:p>
          <w:p w:rsidR="00BC1A8E" w:rsidRPr="001B2946" w:rsidRDefault="00BC1A8E" w:rsidP="00B80D6C">
            <w:pPr>
              <w:pStyle w:val="afd"/>
              <w:jc w:val="center"/>
              <w:rPr>
                <w:lang w:val="en-US"/>
              </w:rPr>
            </w:pPr>
            <w:r w:rsidRPr="001B2946">
              <w:rPr>
                <w:lang w:val="en-US"/>
              </w:rPr>
              <w:t>5</w:t>
            </w:r>
            <w:r>
              <w:t>10</w:t>
            </w:r>
            <w:r w:rsidRPr="001B2946">
              <w:rPr>
                <w:lang w:val="en-US"/>
              </w:rPr>
              <w:t>/</w:t>
            </w:r>
          </w:p>
          <w:p w:rsidR="00BC1A8E" w:rsidRPr="00B72C18" w:rsidRDefault="00BC1A8E" w:rsidP="00B80D6C">
            <w:pPr>
              <w:pStyle w:val="afd"/>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d"/>
              <w:jc w:val="center"/>
            </w:pPr>
          </w:p>
          <w:p w:rsidR="00BC1A8E" w:rsidRPr="001B2946" w:rsidRDefault="00BC1A8E" w:rsidP="00B80D6C">
            <w:pPr>
              <w:pStyle w:val="afd"/>
              <w:jc w:val="center"/>
            </w:pPr>
            <w:r>
              <w:t>2 108</w:t>
            </w:r>
            <w:r w:rsidRPr="001B2946">
              <w:t>/</w:t>
            </w:r>
          </w:p>
          <w:p w:rsidR="00BC1A8E" w:rsidRPr="001B2946" w:rsidRDefault="00BC1A8E" w:rsidP="00B80D6C">
            <w:pPr>
              <w:pStyle w:val="afd"/>
              <w:jc w:val="center"/>
            </w:pPr>
            <w:r>
              <w:t>4 080</w:t>
            </w:r>
            <w:r w:rsidRPr="001B2946">
              <w:t>/</w:t>
            </w:r>
          </w:p>
          <w:p w:rsidR="00BC1A8E" w:rsidRPr="001B2946" w:rsidRDefault="00BC1A8E" w:rsidP="00B80D6C">
            <w:pPr>
              <w:pStyle w:val="afd"/>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rPr>
                <w:b/>
              </w:rPr>
            </w:pPr>
            <w:r w:rsidRPr="002150B2">
              <w:rPr>
                <w:b/>
              </w:rPr>
              <w:t xml:space="preserve">Всего к финансированию </w:t>
            </w:r>
          </w:p>
          <w:p w:rsidR="00BC1A8E" w:rsidRPr="002150B2" w:rsidRDefault="00BC1A8E" w:rsidP="00B80D6C">
            <w:pPr>
              <w:pStyle w:val="afd"/>
              <w:rPr>
                <w:b/>
              </w:rPr>
            </w:pPr>
            <w:r w:rsidRPr="002150B2">
              <w:rPr>
                <w:b/>
              </w:rPr>
              <w:t xml:space="preserve">5 дней -    </w:t>
            </w:r>
          </w:p>
          <w:p w:rsidR="00BC1A8E" w:rsidRPr="002150B2" w:rsidRDefault="00BC1A8E" w:rsidP="00B80D6C">
            <w:pPr>
              <w:pStyle w:val="afd"/>
              <w:rPr>
                <w:b/>
              </w:rPr>
            </w:pPr>
            <w:r>
              <w:rPr>
                <w:b/>
              </w:rPr>
              <w:t>5 дней + продлен.</w:t>
            </w:r>
            <w:r w:rsidRPr="002150B2">
              <w:rPr>
                <w:b/>
              </w:rPr>
              <w:t xml:space="preserve"> день -</w:t>
            </w:r>
          </w:p>
          <w:p w:rsidR="00BC1A8E" w:rsidRPr="002150B2" w:rsidRDefault="00BC1A8E" w:rsidP="00B80D6C">
            <w:pPr>
              <w:pStyle w:val="afd"/>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11 050/</w:t>
            </w:r>
          </w:p>
          <w:p w:rsidR="00BC1A8E" w:rsidRPr="002150B2" w:rsidRDefault="00BC1A8E" w:rsidP="00B80D6C">
            <w:pPr>
              <w:pStyle w:val="afd"/>
              <w:jc w:val="center"/>
              <w:rPr>
                <w:b/>
              </w:rPr>
            </w:pPr>
            <w:r w:rsidRPr="002150B2">
              <w:rPr>
                <w:b/>
              </w:rPr>
              <w:t>13 022/</w:t>
            </w:r>
          </w:p>
          <w:p w:rsidR="00BC1A8E" w:rsidRPr="002150B2" w:rsidRDefault="00BC1A8E" w:rsidP="00B80D6C">
            <w:pPr>
              <w:pStyle w:val="afd"/>
              <w:jc w:val="center"/>
              <w:rPr>
                <w:b/>
              </w:rPr>
            </w:pPr>
            <w:r w:rsidRPr="002150B2">
              <w:rPr>
                <w:b/>
              </w:rPr>
              <w:t>18 462</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d"/>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p>
          <w:p w:rsidR="00BC1A8E" w:rsidRPr="001B2946" w:rsidRDefault="00BC1A8E" w:rsidP="00B80D6C">
            <w:pPr>
              <w:pStyle w:val="afd"/>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rPr>
                <w:b/>
              </w:rPr>
            </w:pPr>
          </w:p>
          <w:p w:rsidR="00BC1A8E" w:rsidRPr="001B2946" w:rsidRDefault="00BC1A8E" w:rsidP="00B80D6C">
            <w:pPr>
              <w:pStyle w:val="afd"/>
              <w:jc w:val="right"/>
              <w:rPr>
                <w:b/>
              </w:rPr>
            </w:pPr>
            <w:r w:rsidRPr="001B2946">
              <w:rPr>
                <w:b/>
              </w:rPr>
              <w:t xml:space="preserve">Классы </w:t>
            </w:r>
          </w:p>
          <w:p w:rsidR="00BC1A8E" w:rsidRPr="001B2946" w:rsidRDefault="00BC1A8E" w:rsidP="00B80D6C">
            <w:pPr>
              <w:pStyle w:val="afd"/>
              <w:rPr>
                <w:b/>
              </w:rPr>
            </w:pPr>
            <w:r w:rsidRPr="001B2946">
              <w:rPr>
                <w:b/>
              </w:rPr>
              <w:t xml:space="preserve">Учебные </w:t>
            </w:r>
          </w:p>
          <w:p w:rsidR="00BC1A8E" w:rsidRPr="001B2946" w:rsidRDefault="00BC1A8E" w:rsidP="00B80D6C">
            <w:pPr>
              <w:pStyle w:val="afd"/>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d"/>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d"/>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d"/>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d"/>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d"/>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d"/>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d"/>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8/</w:t>
            </w:r>
          </w:p>
          <w:p w:rsidR="00BC1A8E" w:rsidRPr="001B2946" w:rsidRDefault="00BC1A8E" w:rsidP="00B80D6C">
            <w:pPr>
              <w:pStyle w:val="afd"/>
              <w:jc w:val="center"/>
              <w:rPr>
                <w:lang w:val="en-US"/>
              </w:rPr>
            </w:pPr>
            <w:r w:rsidRPr="001B2946">
              <w:rPr>
                <w:lang w:val="en-US"/>
              </w:rPr>
              <w:t>15/</w:t>
            </w:r>
          </w:p>
          <w:p w:rsidR="00BC1A8E" w:rsidRPr="001B2946" w:rsidRDefault="00BC1A8E" w:rsidP="00B80D6C">
            <w:pPr>
              <w:pStyle w:val="afd"/>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62/</w:t>
            </w:r>
          </w:p>
          <w:p w:rsidR="00BC1A8E" w:rsidRPr="001B2946" w:rsidRDefault="00BC1A8E" w:rsidP="00B80D6C">
            <w:pPr>
              <w:pStyle w:val="afd"/>
              <w:jc w:val="center"/>
            </w:pPr>
            <w:r w:rsidRPr="001B2946">
              <w:t>120/</w:t>
            </w:r>
          </w:p>
          <w:p w:rsidR="00BC1A8E" w:rsidRPr="001B2946" w:rsidRDefault="00BC1A8E" w:rsidP="00B80D6C">
            <w:pPr>
              <w:pStyle w:val="afd"/>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d"/>
              <w:rPr>
                <w:b/>
              </w:rPr>
            </w:pPr>
            <w:r w:rsidRPr="00C311FB">
              <w:rPr>
                <w:b/>
              </w:rPr>
              <w:t xml:space="preserve">Всего к финансированию 5 дней - </w:t>
            </w:r>
          </w:p>
          <w:p w:rsidR="00BC1A8E" w:rsidRPr="00C311FB" w:rsidRDefault="00BC1A8E" w:rsidP="00B80D6C">
            <w:pPr>
              <w:pStyle w:val="afd"/>
              <w:rPr>
                <w:b/>
              </w:rPr>
            </w:pPr>
            <w:r w:rsidRPr="00C311FB">
              <w:rPr>
                <w:b/>
              </w:rPr>
              <w:t xml:space="preserve">           5 дней + продленный день -</w:t>
            </w:r>
          </w:p>
          <w:p w:rsidR="00BC1A8E" w:rsidRPr="00C311FB" w:rsidRDefault="00BC1A8E" w:rsidP="00B80D6C">
            <w:pPr>
              <w:pStyle w:val="afd"/>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d"/>
              <w:jc w:val="center"/>
              <w:rPr>
                <w:b/>
              </w:rPr>
            </w:pPr>
            <w:r w:rsidRPr="00C311FB">
              <w:rPr>
                <w:b/>
              </w:rPr>
              <w:t>325/</w:t>
            </w:r>
          </w:p>
          <w:p w:rsidR="00BC1A8E" w:rsidRPr="00C311FB" w:rsidRDefault="00BC1A8E" w:rsidP="00B80D6C">
            <w:pPr>
              <w:pStyle w:val="afd"/>
              <w:jc w:val="center"/>
              <w:rPr>
                <w:b/>
              </w:rPr>
            </w:pPr>
            <w:r w:rsidRPr="00C311FB">
              <w:rPr>
                <w:b/>
              </w:rPr>
              <w:t>383/</w:t>
            </w:r>
          </w:p>
          <w:p w:rsidR="00BC1A8E" w:rsidRPr="00C311FB" w:rsidRDefault="00BC1A8E" w:rsidP="00B80D6C">
            <w:pPr>
              <w:pStyle w:val="afd"/>
              <w:jc w:val="center"/>
              <w:rPr>
                <w:b/>
              </w:rPr>
            </w:pPr>
            <w:r w:rsidRPr="00C311FB">
              <w:rPr>
                <w:b/>
              </w:rPr>
              <w:t>543</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6"/>
      </w:r>
      <w:r>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d"/>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d"/>
        <w:spacing w:line="360" w:lineRule="auto"/>
        <w:rPr>
          <w:rFonts w:ascii="Times New Roman" w:hAnsi="Times New Roman"/>
          <w:b/>
          <w:sz w:val="28"/>
          <w:szCs w:val="28"/>
        </w:rPr>
      </w:pPr>
    </w:p>
    <w:p w:rsidR="00BC1A8E"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d"/>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d"/>
        <w:spacing w:line="360" w:lineRule="auto"/>
        <w:ind w:firstLine="708"/>
        <w:jc w:val="both"/>
        <w:rPr>
          <w:rFonts w:ascii="Times New Roman" w:hAnsi="Times New Roman"/>
          <w:caps/>
          <w:sz w:val="28"/>
          <w:szCs w:val="28"/>
        </w:rPr>
      </w:pPr>
      <w:bookmarkStart w:id="1" w:name="_Toc226190167"/>
      <w:bookmarkStart w:id="2" w:name="_Toc226190323"/>
      <w:bookmarkStart w:id="3" w:name="_Toc226190373"/>
      <w:bookmarkStart w:id="4" w:name="_Toc236725319"/>
      <w:bookmarkEnd w:id="1"/>
      <w:bookmarkEnd w:id="2"/>
      <w:bookmarkEnd w:id="3"/>
      <w:bookmarkEnd w:id="4"/>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d"/>
        <w:spacing w:line="360" w:lineRule="auto"/>
        <w:rPr>
          <w:rFonts w:ascii="Times New Roman" w:hAnsi="Times New Roman"/>
          <w:b/>
          <w:sz w:val="28"/>
          <w:szCs w:val="28"/>
        </w:rPr>
      </w:pPr>
    </w:p>
    <w:p w:rsidR="00BC1A8E" w:rsidRPr="00E3752A"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d"/>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d"/>
        <w:spacing w:line="360" w:lineRule="auto"/>
        <w:ind w:firstLine="708"/>
        <w:jc w:val="both"/>
        <w:rPr>
          <w:rStyle w:val="afff8"/>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8"/>
          <w:rFonts w:ascii="Times New Roman" w:hAnsi="Times New Roman"/>
          <w:sz w:val="28"/>
          <w:szCs w:val="28"/>
        </w:rPr>
        <w:footnoteReference w:id="7"/>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d"/>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d"/>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d"/>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d"/>
        <w:spacing w:line="360" w:lineRule="auto"/>
        <w:rPr>
          <w:rFonts w:ascii="Times New Roman" w:hAnsi="Times New Roman"/>
          <w:b/>
          <w:sz w:val="28"/>
          <w:szCs w:val="28"/>
        </w:rPr>
      </w:pPr>
    </w:p>
    <w:p w:rsidR="00BC1A8E" w:rsidRPr="00E3752A"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d"/>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8"/>
          <w:rFonts w:ascii="Times New Roman" w:hAnsi="Times New Roman"/>
          <w:sz w:val="28"/>
          <w:szCs w:val="28"/>
        </w:rPr>
        <w:footnoteReference w:id="8"/>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d"/>
        <w:spacing w:line="360" w:lineRule="auto"/>
        <w:ind w:firstLine="708"/>
        <w:rPr>
          <w:rFonts w:ascii="Times New Roman" w:hAnsi="Times New Roman"/>
          <w:b/>
          <w:i/>
          <w:sz w:val="28"/>
          <w:szCs w:val="28"/>
        </w:rPr>
      </w:pPr>
    </w:p>
    <w:p w:rsidR="00D168FB" w:rsidRDefault="00D168FB" w:rsidP="00BC1A8E">
      <w:pPr>
        <w:pStyle w:val="afd"/>
        <w:spacing w:line="360" w:lineRule="auto"/>
        <w:ind w:firstLine="708"/>
        <w:rPr>
          <w:rFonts w:ascii="Times New Roman" w:hAnsi="Times New Roman"/>
          <w:b/>
          <w:i/>
          <w:sz w:val="28"/>
          <w:szCs w:val="28"/>
        </w:rPr>
      </w:pP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d"/>
        <w:spacing w:line="360" w:lineRule="auto"/>
        <w:rPr>
          <w:rFonts w:ascii="Times New Roman" w:hAnsi="Times New Roman"/>
          <w:b/>
          <w:sz w:val="28"/>
          <w:szCs w:val="28"/>
        </w:rPr>
      </w:pPr>
    </w:p>
    <w:p w:rsidR="00BC1A8E" w:rsidRPr="002A5BC7"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d"/>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d"/>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1"/>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B4" w:rsidRDefault="00AC6BB4">
      <w:pPr>
        <w:spacing w:after="0" w:line="240" w:lineRule="auto"/>
      </w:pPr>
      <w:r>
        <w:separator/>
      </w:r>
    </w:p>
  </w:endnote>
  <w:endnote w:type="continuationSeparator" w:id="0">
    <w:p w:rsidR="00AC6BB4" w:rsidRDefault="00AC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02" w:rsidRDefault="00A94202">
    <w:pPr>
      <w:pStyle w:val="affa"/>
      <w:jc w:val="center"/>
    </w:pPr>
    <w:r>
      <w:rPr>
        <w:sz w:val="24"/>
        <w:szCs w:val="24"/>
      </w:rPr>
      <w:fldChar w:fldCharType="begin"/>
    </w:r>
    <w:r>
      <w:rPr>
        <w:sz w:val="24"/>
        <w:szCs w:val="24"/>
      </w:rPr>
      <w:instrText xml:space="preserve"> PAGE </w:instrText>
    </w:r>
    <w:r>
      <w:rPr>
        <w:sz w:val="24"/>
        <w:szCs w:val="24"/>
      </w:rPr>
      <w:fldChar w:fldCharType="separate"/>
    </w:r>
    <w:r w:rsidR="00C5561E">
      <w:rPr>
        <w:noProof/>
        <w:sz w:val="24"/>
        <w:szCs w:val="24"/>
      </w:rPr>
      <w:t>15</w:t>
    </w:r>
    <w:r>
      <w:rPr>
        <w:sz w:val="24"/>
        <w:szCs w:val="24"/>
      </w:rPr>
      <w:fldChar w:fldCharType="end"/>
    </w:r>
  </w:p>
  <w:p w:rsidR="00A94202" w:rsidRDefault="00A9420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B4" w:rsidRDefault="00AC6BB4">
      <w:pPr>
        <w:spacing w:after="0" w:line="240" w:lineRule="auto"/>
      </w:pPr>
      <w:r>
        <w:separator/>
      </w:r>
    </w:p>
  </w:footnote>
  <w:footnote w:type="continuationSeparator" w:id="0">
    <w:p w:rsidR="00AC6BB4" w:rsidRDefault="00AC6BB4">
      <w:pPr>
        <w:spacing w:after="0" w:line="240" w:lineRule="auto"/>
      </w:pPr>
      <w:r>
        <w:continuationSeparator/>
      </w:r>
    </w:p>
  </w:footnote>
  <w:footnote w:id="1">
    <w:p w:rsidR="00A94202" w:rsidRDefault="00A94202">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A94202" w:rsidRDefault="00A94202">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A94202" w:rsidRDefault="00A94202">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94202" w:rsidRDefault="00A94202">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A94202" w:rsidRDefault="00A94202" w:rsidP="00BC1A8E">
      <w:pPr>
        <w:pStyle w:val="afb"/>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6">
    <w:p w:rsidR="00A94202" w:rsidRDefault="00A94202" w:rsidP="00BC1A8E">
      <w:pPr>
        <w:pStyle w:val="afb"/>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7">
    <w:p w:rsidR="00A94202" w:rsidRDefault="00A94202" w:rsidP="00BC1A8E">
      <w:pPr>
        <w:pStyle w:val="afb"/>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4202" w:rsidRDefault="00A94202" w:rsidP="00BC1A8E">
      <w:pPr>
        <w:pStyle w:val="afb"/>
      </w:pPr>
    </w:p>
  </w:footnote>
  <w:footnote w:id="8">
    <w:p w:rsidR="00A94202" w:rsidRDefault="00A94202" w:rsidP="00BC1A8E">
      <w:pPr>
        <w:pStyle w:val="afb"/>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A94202" w:rsidRDefault="00A94202" w:rsidP="00BC1A8E">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4C"/>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2D95"/>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94202"/>
    <w:rsid w:val="00AA4C52"/>
    <w:rsid w:val="00AA6B7D"/>
    <w:rsid w:val="00AB0165"/>
    <w:rsid w:val="00AB458B"/>
    <w:rsid w:val="00AC645A"/>
    <w:rsid w:val="00AC6BB4"/>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61E"/>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3C5D"/>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02643"/>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D101-C01B-4128-90F7-A9F6D215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39181</Words>
  <Characters>223336</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Роман</cp:lastModifiedBy>
  <cp:revision>7</cp:revision>
  <cp:lastPrinted>2015-10-19T09:35:00Z</cp:lastPrinted>
  <dcterms:created xsi:type="dcterms:W3CDTF">2016-08-03T09:53:00Z</dcterms:created>
  <dcterms:modified xsi:type="dcterms:W3CDTF">2023-09-04T20:46:00Z</dcterms:modified>
</cp:coreProperties>
</file>